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F" w:rsidRPr="00AE58FD"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rPr>
      </w:pPr>
      <w:r w:rsidRPr="00AE58FD">
        <w:rPr>
          <w:b/>
          <w:spacing w:val="-15"/>
        </w:rPr>
        <w:t>УТВЕРЖДЕНО</w:t>
      </w:r>
    </w:p>
    <w:p w:rsidR="00E15EDF" w:rsidRPr="00AE58FD" w:rsidRDefault="006C2BA2" w:rsidP="00EB0C17">
      <w:pPr>
        <w:shd w:val="clear" w:color="auto" w:fill="FFFFFF"/>
        <w:spacing w:line="360" w:lineRule="auto"/>
        <w:ind w:hanging="149"/>
        <w:jc w:val="right"/>
        <w:rPr>
          <w:spacing w:val="-12"/>
        </w:rPr>
      </w:pPr>
      <w:r w:rsidRPr="00AE58FD">
        <w:rPr>
          <w:spacing w:val="-12"/>
        </w:rPr>
        <w:t xml:space="preserve">на заседании </w:t>
      </w:r>
      <w:r w:rsidR="00E26542">
        <w:rPr>
          <w:spacing w:val="-12"/>
        </w:rPr>
        <w:t>Президиума</w:t>
      </w:r>
    </w:p>
    <w:p w:rsidR="00E15EDF" w:rsidRPr="00D93679" w:rsidRDefault="0084036D" w:rsidP="00D93679">
      <w:pPr>
        <w:shd w:val="clear" w:color="auto" w:fill="FFFFFF"/>
        <w:tabs>
          <w:tab w:val="left" w:pos="14317"/>
        </w:tabs>
        <w:spacing w:line="360" w:lineRule="auto"/>
        <w:ind w:hanging="149"/>
        <w:jc w:val="right"/>
      </w:pPr>
      <w:r>
        <w:t>№</w:t>
      </w:r>
      <w:r w:rsidR="00924E7A">
        <w:t xml:space="preserve">5-3 </w:t>
      </w:r>
      <w:bookmarkStart w:id="0" w:name="_GoBack"/>
      <w:bookmarkEnd w:id="0"/>
      <w:r w:rsidR="00E11CEA">
        <w:t xml:space="preserve">от </w:t>
      </w:r>
      <w:r>
        <w:t>«</w:t>
      </w:r>
      <w:r w:rsidR="00E11CEA">
        <w:t>28</w:t>
      </w:r>
      <w:r>
        <w:t>»</w:t>
      </w:r>
      <w:r w:rsidR="00E11CEA">
        <w:t xml:space="preserve"> ноября 2016 г.</w:t>
      </w:r>
    </w:p>
    <w:p w:rsidR="0084036D"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w:t>
      </w:r>
    </w:p>
    <w:p w:rsidR="00D81BAF" w:rsidRPr="00412963" w:rsidRDefault="00A97E57" w:rsidP="00EB0C17">
      <w:pPr>
        <w:pStyle w:val="1"/>
        <w:spacing w:line="360" w:lineRule="auto"/>
        <w:rPr>
          <w:sz w:val="28"/>
          <w:szCs w:val="28"/>
        </w:rPr>
      </w:pPr>
      <w:r>
        <w:rPr>
          <w:sz w:val="28"/>
          <w:szCs w:val="28"/>
        </w:rPr>
        <w:t>Липецкого областного союза организаций профсоюзов «</w:t>
      </w:r>
      <w:r w:rsidR="00EB0C17" w:rsidRPr="00AE58FD">
        <w:rPr>
          <w:sz w:val="28"/>
          <w:szCs w:val="28"/>
        </w:rPr>
        <w:t>Федераци</w:t>
      </w:r>
      <w:r>
        <w:rPr>
          <w:sz w:val="28"/>
          <w:szCs w:val="28"/>
        </w:rPr>
        <w:t>я</w:t>
      </w:r>
      <w:r w:rsidR="00EB0C17" w:rsidRPr="00AE58FD">
        <w:rPr>
          <w:sz w:val="28"/>
          <w:szCs w:val="28"/>
        </w:rPr>
        <w:t xml:space="preserve"> профсоюзов Липецкой области</w:t>
      </w:r>
      <w:r>
        <w:rPr>
          <w:sz w:val="28"/>
          <w:szCs w:val="28"/>
        </w:rPr>
        <w:t>»</w:t>
      </w:r>
    </w:p>
    <w:p w:rsidR="00D81BAF" w:rsidRDefault="004B09CC" w:rsidP="0034657C">
      <w:pPr>
        <w:jc w:val="center"/>
        <w:rPr>
          <w:b/>
          <w:sz w:val="28"/>
          <w:szCs w:val="28"/>
        </w:rPr>
      </w:pPr>
      <w:r>
        <w:rPr>
          <w:b/>
          <w:sz w:val="28"/>
          <w:szCs w:val="28"/>
        </w:rPr>
        <w:t>в</w:t>
      </w:r>
      <w:r w:rsidR="00EB0C17" w:rsidRPr="00AE58FD">
        <w:rPr>
          <w:b/>
          <w:sz w:val="28"/>
          <w:szCs w:val="28"/>
        </w:rPr>
        <w:t xml:space="preserve"> </w:t>
      </w:r>
      <w:r w:rsidR="00163A52">
        <w:rPr>
          <w:b/>
          <w:sz w:val="28"/>
          <w:szCs w:val="28"/>
        </w:rPr>
        <w:t>1</w:t>
      </w:r>
      <w:r>
        <w:rPr>
          <w:b/>
          <w:sz w:val="28"/>
          <w:szCs w:val="28"/>
        </w:rPr>
        <w:t xml:space="preserve"> полугодии</w:t>
      </w:r>
      <w:r w:rsidR="00EB0C17" w:rsidRPr="00AE58FD">
        <w:rPr>
          <w:b/>
          <w:sz w:val="28"/>
          <w:szCs w:val="28"/>
        </w:rPr>
        <w:t xml:space="preserve"> 201</w:t>
      </w:r>
      <w:r w:rsidR="00163A52">
        <w:rPr>
          <w:b/>
          <w:sz w:val="28"/>
          <w:szCs w:val="28"/>
        </w:rPr>
        <w:t>7</w:t>
      </w:r>
      <w:r w:rsidR="00EB0C17" w:rsidRPr="00AE58FD">
        <w:rPr>
          <w:b/>
          <w:sz w:val="28"/>
          <w:szCs w:val="28"/>
        </w:rPr>
        <w:t xml:space="preserve"> года</w:t>
      </w:r>
    </w:p>
    <w:p w:rsidR="004B09CC" w:rsidRPr="0034657C" w:rsidRDefault="004B09CC" w:rsidP="0034657C">
      <w:pPr>
        <w:jc w:val="center"/>
        <w:rPr>
          <w:b/>
          <w:sz w:val="28"/>
          <w:szCs w:val="28"/>
        </w:rPr>
      </w:pP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B09CC" w:rsidP="00D234B8">
            <w:pPr>
              <w:spacing w:line="240" w:lineRule="atLeast"/>
              <w:jc w:val="center"/>
              <w:rPr>
                <w:b/>
                <w:bCs/>
              </w:rPr>
            </w:pPr>
            <w:r>
              <w:rPr>
                <w:b/>
                <w:bCs/>
              </w:rPr>
              <w:t>Наименование</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B09CC" w:rsidP="004B09CC">
            <w:pPr>
              <w:spacing w:line="240" w:lineRule="atLeast"/>
              <w:jc w:val="center"/>
              <w:rPr>
                <w:b/>
                <w:bCs/>
              </w:rPr>
            </w:pPr>
            <w:r>
              <w:rPr>
                <w:b/>
                <w:bCs/>
              </w:rPr>
              <w:t>Ответственные за подготовку и реализацию</w:t>
            </w:r>
          </w:p>
        </w:tc>
      </w:tr>
      <w:tr w:rsidR="004A0414" w:rsidRPr="00AE58FD" w:rsidTr="00274ABA">
        <w:tc>
          <w:tcPr>
            <w:tcW w:w="15523" w:type="dxa"/>
            <w:gridSpan w:val="4"/>
          </w:tcPr>
          <w:p w:rsidR="004A0414" w:rsidRPr="000F50E2" w:rsidRDefault="0084036D" w:rsidP="000F50E2">
            <w:pPr>
              <w:pStyle w:val="af4"/>
              <w:numPr>
                <w:ilvl w:val="0"/>
                <w:numId w:val="4"/>
              </w:numPr>
              <w:spacing w:line="240" w:lineRule="atLeast"/>
              <w:jc w:val="center"/>
              <w:rPr>
                <w:b/>
                <w:bCs/>
                <w:sz w:val="28"/>
                <w:szCs w:val="28"/>
              </w:rPr>
            </w:pPr>
            <w:r w:rsidRPr="000F50E2">
              <w:rPr>
                <w:b/>
                <w:bCs/>
                <w:sz w:val="28"/>
                <w:szCs w:val="28"/>
              </w:rPr>
              <w:t>Повестка заседания Совета</w:t>
            </w:r>
          </w:p>
          <w:p w:rsidR="000F50E2" w:rsidRPr="000F50E2" w:rsidRDefault="000F50E2" w:rsidP="000F50E2">
            <w:pPr>
              <w:pStyle w:val="af4"/>
              <w:spacing w:line="240" w:lineRule="atLeast"/>
              <w:rPr>
                <w:b/>
                <w:bCs/>
              </w:rPr>
            </w:pPr>
          </w:p>
        </w:tc>
      </w:tr>
      <w:tr w:rsidR="009A06C6" w:rsidRPr="00AE58FD" w:rsidTr="002159E8">
        <w:trPr>
          <w:trHeight w:val="647"/>
        </w:trPr>
        <w:tc>
          <w:tcPr>
            <w:tcW w:w="457" w:type="dxa"/>
            <w:vAlign w:val="center"/>
          </w:tcPr>
          <w:p w:rsidR="009A06C6" w:rsidRPr="0034657C" w:rsidRDefault="009A06C6" w:rsidP="00D93679">
            <w:pPr>
              <w:spacing w:line="240" w:lineRule="atLeast"/>
              <w:jc w:val="center"/>
            </w:pPr>
            <w:r>
              <w:t>1</w:t>
            </w:r>
          </w:p>
        </w:tc>
        <w:tc>
          <w:tcPr>
            <w:tcW w:w="7911" w:type="dxa"/>
          </w:tcPr>
          <w:p w:rsidR="009A06C6" w:rsidRPr="00AE58FD" w:rsidRDefault="009A06C6" w:rsidP="000F50E2">
            <w:pPr>
              <w:spacing w:line="240" w:lineRule="atLeast"/>
            </w:pPr>
            <w:r>
              <w:t>О развитии и совершенствовании системы информационной работы в профсоюзах</w:t>
            </w:r>
          </w:p>
        </w:tc>
        <w:tc>
          <w:tcPr>
            <w:tcW w:w="1870" w:type="dxa"/>
          </w:tcPr>
          <w:p w:rsidR="009A06C6" w:rsidRPr="0034657C" w:rsidRDefault="009A06C6" w:rsidP="000F50E2">
            <w:pPr>
              <w:spacing w:line="240" w:lineRule="atLeast"/>
              <w:jc w:val="center"/>
            </w:pPr>
            <w:r>
              <w:t>февраль-март</w:t>
            </w:r>
          </w:p>
        </w:tc>
        <w:tc>
          <w:tcPr>
            <w:tcW w:w="5285" w:type="dxa"/>
          </w:tcPr>
          <w:p w:rsidR="009A06C6" w:rsidRDefault="0084036D" w:rsidP="000F50E2">
            <w:pPr>
              <w:spacing w:line="240" w:lineRule="atLeast"/>
            </w:pPr>
            <w:r>
              <w:t>Президиум, аппарат Федерации</w:t>
            </w:r>
          </w:p>
          <w:p w:rsidR="009A06C6" w:rsidRPr="007440D1" w:rsidRDefault="009A06C6" w:rsidP="000F50E2">
            <w:pPr>
              <w:spacing w:line="240" w:lineRule="atLeast"/>
              <w:rPr>
                <w:bCs/>
              </w:rPr>
            </w:pPr>
          </w:p>
        </w:tc>
      </w:tr>
      <w:tr w:rsidR="009A06C6" w:rsidRPr="00AE58FD" w:rsidTr="00274ABA">
        <w:trPr>
          <w:trHeight w:val="578"/>
        </w:trPr>
        <w:tc>
          <w:tcPr>
            <w:tcW w:w="457" w:type="dxa"/>
            <w:vAlign w:val="center"/>
          </w:tcPr>
          <w:p w:rsidR="009A06C6" w:rsidRDefault="009A06C6" w:rsidP="00D93679">
            <w:pPr>
              <w:spacing w:line="240" w:lineRule="atLeast"/>
              <w:jc w:val="center"/>
            </w:pPr>
            <w:r>
              <w:t>2</w:t>
            </w:r>
          </w:p>
        </w:tc>
        <w:tc>
          <w:tcPr>
            <w:tcW w:w="7911" w:type="dxa"/>
          </w:tcPr>
          <w:p w:rsidR="009A06C6" w:rsidRDefault="009A06C6" w:rsidP="000F50E2">
            <w:pPr>
              <w:spacing w:line="240" w:lineRule="atLeast"/>
            </w:pPr>
            <w:r>
              <w:t>Об исполнении бюджета  Липецкого областного союза организаций профсоюзов «Федерация профсоюзов Липецкой  области» за 2016 год</w:t>
            </w:r>
          </w:p>
        </w:tc>
        <w:tc>
          <w:tcPr>
            <w:tcW w:w="1870" w:type="dxa"/>
          </w:tcPr>
          <w:p w:rsidR="009A06C6" w:rsidRDefault="009A06C6" w:rsidP="000F50E2">
            <w:pPr>
              <w:spacing w:line="240" w:lineRule="atLeast"/>
              <w:jc w:val="center"/>
            </w:pPr>
            <w:r>
              <w:t>февраль-март</w:t>
            </w:r>
          </w:p>
        </w:tc>
        <w:tc>
          <w:tcPr>
            <w:tcW w:w="5285" w:type="dxa"/>
          </w:tcPr>
          <w:p w:rsidR="009A06C6" w:rsidRDefault="0084036D" w:rsidP="000F50E2">
            <w:pPr>
              <w:spacing w:line="240" w:lineRule="atLeast"/>
            </w:pPr>
            <w:r>
              <w:t>Президиум, аппарат Федерации</w:t>
            </w:r>
          </w:p>
        </w:tc>
      </w:tr>
      <w:tr w:rsidR="009A06C6" w:rsidRPr="00AE58FD" w:rsidTr="00274ABA">
        <w:tc>
          <w:tcPr>
            <w:tcW w:w="15523" w:type="dxa"/>
            <w:gridSpan w:val="4"/>
          </w:tcPr>
          <w:p w:rsidR="009A06C6" w:rsidRPr="000F50E2" w:rsidRDefault="0084036D" w:rsidP="000F50E2">
            <w:pPr>
              <w:pStyle w:val="af4"/>
              <w:numPr>
                <w:ilvl w:val="0"/>
                <w:numId w:val="4"/>
              </w:numPr>
              <w:spacing w:line="240" w:lineRule="atLeast"/>
              <w:jc w:val="center"/>
              <w:rPr>
                <w:b/>
                <w:bCs/>
                <w:sz w:val="28"/>
                <w:szCs w:val="28"/>
              </w:rPr>
            </w:pPr>
            <w:r w:rsidRPr="000F50E2">
              <w:rPr>
                <w:b/>
                <w:bCs/>
                <w:sz w:val="28"/>
                <w:szCs w:val="28"/>
              </w:rPr>
              <w:t>Повестка заседаний Президиума</w:t>
            </w:r>
          </w:p>
          <w:p w:rsidR="000F50E2" w:rsidRPr="000F50E2" w:rsidRDefault="000F50E2" w:rsidP="000F50E2">
            <w:pPr>
              <w:pStyle w:val="af4"/>
              <w:spacing w:line="240" w:lineRule="atLeast"/>
              <w:rPr>
                <w:b/>
                <w:bCs/>
              </w:rPr>
            </w:pPr>
          </w:p>
        </w:tc>
      </w:tr>
      <w:tr w:rsidR="009A06C6" w:rsidRPr="00AE58FD" w:rsidTr="00274ABA">
        <w:tc>
          <w:tcPr>
            <w:tcW w:w="457" w:type="dxa"/>
            <w:vAlign w:val="center"/>
          </w:tcPr>
          <w:p w:rsidR="009A06C6" w:rsidRPr="00AE58FD" w:rsidRDefault="009A06C6" w:rsidP="0034657C">
            <w:pPr>
              <w:spacing w:line="240" w:lineRule="atLeast"/>
              <w:jc w:val="center"/>
            </w:pPr>
            <w:r>
              <w:t>1</w:t>
            </w:r>
          </w:p>
        </w:tc>
        <w:tc>
          <w:tcPr>
            <w:tcW w:w="7911" w:type="dxa"/>
          </w:tcPr>
          <w:p w:rsidR="009A06C6" w:rsidRDefault="009A06C6" w:rsidP="000F50E2">
            <w:pPr>
              <w:spacing w:line="240" w:lineRule="atLeast"/>
            </w:pPr>
            <w:r>
              <w:t xml:space="preserve">Об итогах учебного года </w:t>
            </w:r>
            <w:r w:rsidR="000F50E2">
              <w:t xml:space="preserve">в </w:t>
            </w:r>
            <w:r>
              <w:t>системе подготовки профсоюзных кадров и актива за 2016 год.</w:t>
            </w:r>
          </w:p>
          <w:p w:rsidR="009A06C6" w:rsidRPr="00AE58FD" w:rsidRDefault="009A06C6" w:rsidP="000F50E2">
            <w:pPr>
              <w:spacing w:line="240" w:lineRule="atLeast"/>
            </w:pPr>
            <w:r>
              <w:t>Основные направлен</w:t>
            </w:r>
            <w:r w:rsidR="000F50E2">
              <w:t>ия деятельности УМЦ в 2017 году</w:t>
            </w:r>
          </w:p>
        </w:tc>
        <w:tc>
          <w:tcPr>
            <w:tcW w:w="1870" w:type="dxa"/>
          </w:tcPr>
          <w:p w:rsidR="009A06C6" w:rsidRPr="00AE58FD" w:rsidRDefault="009A06C6" w:rsidP="00043872">
            <w:pPr>
              <w:spacing w:line="240" w:lineRule="atLeast"/>
              <w:jc w:val="center"/>
            </w:pPr>
            <w:r>
              <w:t>февраль</w:t>
            </w:r>
          </w:p>
        </w:tc>
        <w:tc>
          <w:tcPr>
            <w:tcW w:w="5285" w:type="dxa"/>
          </w:tcPr>
          <w:p w:rsidR="009A06C6" w:rsidRPr="00AE58FD" w:rsidRDefault="009A06C6" w:rsidP="000F50E2">
            <w:pPr>
              <w:spacing w:line="240" w:lineRule="atLeast"/>
            </w:pPr>
            <w:r>
              <w:t>Учебно-методический центр</w:t>
            </w:r>
          </w:p>
        </w:tc>
      </w:tr>
      <w:tr w:rsidR="009A06C6" w:rsidRPr="00AE58FD" w:rsidTr="00274ABA">
        <w:tc>
          <w:tcPr>
            <w:tcW w:w="457" w:type="dxa"/>
            <w:vAlign w:val="center"/>
          </w:tcPr>
          <w:p w:rsidR="009A06C6" w:rsidRDefault="009A06C6" w:rsidP="0034657C">
            <w:pPr>
              <w:spacing w:line="240" w:lineRule="atLeast"/>
              <w:jc w:val="center"/>
            </w:pPr>
            <w:r>
              <w:t>2</w:t>
            </w:r>
          </w:p>
        </w:tc>
        <w:tc>
          <w:tcPr>
            <w:tcW w:w="7911" w:type="dxa"/>
          </w:tcPr>
          <w:p w:rsidR="009A06C6" w:rsidRDefault="009A06C6" w:rsidP="000F50E2">
            <w:pPr>
              <w:spacing w:line="240" w:lineRule="atLeast"/>
            </w:pPr>
            <w:r>
              <w:t>Итоги колдоговорной компании за 2016 год</w:t>
            </w:r>
          </w:p>
        </w:tc>
        <w:tc>
          <w:tcPr>
            <w:tcW w:w="1870" w:type="dxa"/>
          </w:tcPr>
          <w:p w:rsidR="009A06C6" w:rsidRDefault="009A06C6" w:rsidP="00935C90">
            <w:pPr>
              <w:spacing w:line="240" w:lineRule="atLeast"/>
              <w:jc w:val="center"/>
            </w:pPr>
            <w:r>
              <w:t xml:space="preserve"> март</w:t>
            </w:r>
          </w:p>
        </w:tc>
        <w:tc>
          <w:tcPr>
            <w:tcW w:w="5285" w:type="dxa"/>
          </w:tcPr>
          <w:p w:rsidR="009A06C6" w:rsidRDefault="009A06C6" w:rsidP="00BF552F">
            <w:pPr>
              <w:spacing w:line="240" w:lineRule="atLeast"/>
            </w:pPr>
            <w:r>
              <w:t>Отдел по социально-экономическим проблемам</w:t>
            </w:r>
          </w:p>
        </w:tc>
      </w:tr>
      <w:tr w:rsidR="009A06C6" w:rsidRPr="00AE58FD" w:rsidTr="00274ABA">
        <w:tc>
          <w:tcPr>
            <w:tcW w:w="457" w:type="dxa"/>
            <w:vAlign w:val="center"/>
          </w:tcPr>
          <w:p w:rsidR="009A06C6" w:rsidRDefault="009A06C6" w:rsidP="0034657C">
            <w:pPr>
              <w:spacing w:line="240" w:lineRule="atLeast"/>
              <w:jc w:val="center"/>
            </w:pPr>
            <w:r>
              <w:t>3</w:t>
            </w:r>
          </w:p>
        </w:tc>
        <w:tc>
          <w:tcPr>
            <w:tcW w:w="7911" w:type="dxa"/>
          </w:tcPr>
          <w:p w:rsidR="009A06C6" w:rsidRDefault="009A06C6" w:rsidP="000F50E2">
            <w:pPr>
              <w:spacing w:line="240" w:lineRule="atLeast"/>
            </w:pPr>
            <w:r>
              <w:t>О статической отчетности по профсоюзному членству в членских организациях за 2016 год и задачах по у</w:t>
            </w:r>
            <w:r w:rsidR="000F50E2">
              <w:t>величению профсоюзного членства</w:t>
            </w:r>
          </w:p>
        </w:tc>
        <w:tc>
          <w:tcPr>
            <w:tcW w:w="1870" w:type="dxa"/>
          </w:tcPr>
          <w:p w:rsidR="009A06C6" w:rsidRDefault="009A06C6" w:rsidP="00E87B17">
            <w:pPr>
              <w:spacing w:line="240" w:lineRule="atLeast"/>
              <w:jc w:val="center"/>
            </w:pPr>
            <w:r>
              <w:t xml:space="preserve"> март</w:t>
            </w:r>
          </w:p>
        </w:tc>
        <w:tc>
          <w:tcPr>
            <w:tcW w:w="5285" w:type="dxa"/>
          </w:tcPr>
          <w:p w:rsidR="009A06C6" w:rsidRDefault="000F50E2" w:rsidP="000F50E2">
            <w:pPr>
              <w:spacing w:line="240" w:lineRule="atLeast"/>
            </w:pPr>
            <w:r>
              <w:t xml:space="preserve"> Организационный отдел</w:t>
            </w:r>
          </w:p>
        </w:tc>
      </w:tr>
      <w:tr w:rsidR="009A06C6" w:rsidRPr="00AE58FD" w:rsidTr="00274ABA">
        <w:tc>
          <w:tcPr>
            <w:tcW w:w="457" w:type="dxa"/>
            <w:vAlign w:val="center"/>
          </w:tcPr>
          <w:p w:rsidR="009A06C6" w:rsidRDefault="009A06C6" w:rsidP="0034657C">
            <w:pPr>
              <w:spacing w:line="240" w:lineRule="atLeast"/>
              <w:jc w:val="center"/>
            </w:pPr>
            <w:r>
              <w:t>4</w:t>
            </w:r>
          </w:p>
        </w:tc>
        <w:tc>
          <w:tcPr>
            <w:tcW w:w="7911" w:type="dxa"/>
          </w:tcPr>
          <w:p w:rsidR="009A06C6" w:rsidRDefault="000F50E2" w:rsidP="000F50E2">
            <w:pPr>
              <w:spacing w:line="240" w:lineRule="atLeast"/>
            </w:pPr>
            <w:r>
              <w:t>О выдвижении претендентов</w:t>
            </w:r>
            <w:r w:rsidR="009A06C6">
              <w:t xml:space="preserve"> на конкурс «Коллективный договор, эффективность производства - основа защиты социально- трудовых прав граждан»</w:t>
            </w:r>
          </w:p>
        </w:tc>
        <w:tc>
          <w:tcPr>
            <w:tcW w:w="1870" w:type="dxa"/>
          </w:tcPr>
          <w:p w:rsidR="009A06C6" w:rsidRDefault="009A06C6" w:rsidP="00BD3D50">
            <w:pPr>
              <w:spacing w:line="240" w:lineRule="atLeast"/>
              <w:jc w:val="center"/>
            </w:pPr>
            <w:r>
              <w:t>март</w:t>
            </w:r>
          </w:p>
        </w:tc>
        <w:tc>
          <w:tcPr>
            <w:tcW w:w="5285" w:type="dxa"/>
          </w:tcPr>
          <w:p w:rsidR="009A06C6" w:rsidRDefault="009A06C6" w:rsidP="000F50E2">
            <w:pPr>
              <w:spacing w:line="240" w:lineRule="atLeast"/>
            </w:pPr>
            <w:r>
              <w:t>Отдел по социально-экономическим проблемам</w:t>
            </w:r>
          </w:p>
        </w:tc>
      </w:tr>
      <w:tr w:rsidR="009A06C6" w:rsidRPr="00AE58FD" w:rsidTr="00274ABA">
        <w:tc>
          <w:tcPr>
            <w:tcW w:w="457" w:type="dxa"/>
            <w:vAlign w:val="center"/>
          </w:tcPr>
          <w:p w:rsidR="009A06C6" w:rsidRPr="00AE58FD" w:rsidRDefault="009A06C6" w:rsidP="0034657C">
            <w:pPr>
              <w:spacing w:line="240" w:lineRule="atLeast"/>
              <w:jc w:val="center"/>
            </w:pPr>
            <w:r>
              <w:t>5</w:t>
            </w:r>
          </w:p>
        </w:tc>
        <w:tc>
          <w:tcPr>
            <w:tcW w:w="7911" w:type="dxa"/>
          </w:tcPr>
          <w:p w:rsidR="009A06C6" w:rsidRPr="00AE58FD" w:rsidRDefault="000F50E2" w:rsidP="000F50E2">
            <w:pPr>
              <w:spacing w:line="240" w:lineRule="atLeast"/>
            </w:pPr>
            <w:r>
              <w:t xml:space="preserve">О выдвижении </w:t>
            </w:r>
            <w:r w:rsidR="009A06C6">
              <w:t>кандидатур на областную Дос</w:t>
            </w:r>
            <w:r>
              <w:t>ку почета «</w:t>
            </w:r>
            <w:r w:rsidR="009A06C6">
              <w:t>Трудовая слава  Липецкой области»</w:t>
            </w:r>
          </w:p>
        </w:tc>
        <w:tc>
          <w:tcPr>
            <w:tcW w:w="1870" w:type="dxa"/>
          </w:tcPr>
          <w:p w:rsidR="009A06C6" w:rsidRPr="00AE58FD" w:rsidRDefault="009A06C6" w:rsidP="0034657C">
            <w:pPr>
              <w:spacing w:line="240" w:lineRule="atLeast"/>
              <w:jc w:val="center"/>
            </w:pPr>
            <w:r>
              <w:t>март</w:t>
            </w:r>
          </w:p>
        </w:tc>
        <w:tc>
          <w:tcPr>
            <w:tcW w:w="5285" w:type="dxa"/>
          </w:tcPr>
          <w:p w:rsidR="009A06C6" w:rsidRPr="00B93515" w:rsidRDefault="009A06C6" w:rsidP="000F50E2">
            <w:pPr>
              <w:spacing w:line="240" w:lineRule="atLeast"/>
            </w:pPr>
            <w:r>
              <w:t>Отдел по социально-экономическим проблемам</w:t>
            </w:r>
          </w:p>
        </w:tc>
      </w:tr>
      <w:tr w:rsidR="009A06C6" w:rsidRPr="00AE58FD" w:rsidTr="00274ABA">
        <w:tc>
          <w:tcPr>
            <w:tcW w:w="457" w:type="dxa"/>
            <w:vAlign w:val="center"/>
          </w:tcPr>
          <w:p w:rsidR="009A06C6" w:rsidRDefault="009A06C6" w:rsidP="0034657C">
            <w:pPr>
              <w:spacing w:line="240" w:lineRule="atLeast"/>
              <w:jc w:val="center"/>
            </w:pPr>
            <w:r>
              <w:t>6</w:t>
            </w:r>
          </w:p>
        </w:tc>
        <w:tc>
          <w:tcPr>
            <w:tcW w:w="7911" w:type="dxa"/>
          </w:tcPr>
          <w:p w:rsidR="004B09CC" w:rsidRDefault="009A06C6" w:rsidP="000F50E2">
            <w:pPr>
              <w:spacing w:line="240" w:lineRule="atLeast"/>
            </w:pPr>
            <w:r>
              <w:t xml:space="preserve"> О подготовке и проведении  Первомайских мероприятий профсоюзов</w:t>
            </w:r>
          </w:p>
        </w:tc>
        <w:tc>
          <w:tcPr>
            <w:tcW w:w="1870" w:type="dxa"/>
          </w:tcPr>
          <w:p w:rsidR="009A06C6" w:rsidRDefault="009A06C6" w:rsidP="0034657C">
            <w:pPr>
              <w:spacing w:line="240" w:lineRule="atLeast"/>
              <w:jc w:val="center"/>
            </w:pPr>
            <w:r>
              <w:t>апрель</w:t>
            </w:r>
          </w:p>
        </w:tc>
        <w:tc>
          <w:tcPr>
            <w:tcW w:w="5285" w:type="dxa"/>
          </w:tcPr>
          <w:p w:rsidR="009A06C6" w:rsidRPr="00B93515" w:rsidRDefault="009A06C6" w:rsidP="000F50E2">
            <w:pPr>
              <w:spacing w:line="240" w:lineRule="atLeast"/>
            </w:pPr>
            <w:r>
              <w:t>Организационный отдел, членские организации.</w:t>
            </w:r>
          </w:p>
        </w:tc>
      </w:tr>
      <w:tr w:rsidR="00DD32F2" w:rsidRPr="00AE58FD" w:rsidTr="00274ABA">
        <w:tc>
          <w:tcPr>
            <w:tcW w:w="457" w:type="dxa"/>
            <w:vAlign w:val="center"/>
          </w:tcPr>
          <w:p w:rsidR="00DD32F2" w:rsidRPr="000F50E2" w:rsidRDefault="000F50E2" w:rsidP="000F50E2">
            <w:pPr>
              <w:jc w:val="center"/>
            </w:pPr>
            <w:r>
              <w:t>7</w:t>
            </w:r>
          </w:p>
        </w:tc>
        <w:tc>
          <w:tcPr>
            <w:tcW w:w="7911" w:type="dxa"/>
          </w:tcPr>
          <w:p w:rsidR="00DD32F2" w:rsidRPr="000F50E2" w:rsidRDefault="000F50E2" w:rsidP="000F50E2">
            <w:r w:rsidRPr="000F50E2">
              <w:t xml:space="preserve">О </w:t>
            </w:r>
            <w:r w:rsidR="00DD32F2" w:rsidRPr="000F50E2">
              <w:t xml:space="preserve">Концепции </w:t>
            </w:r>
            <w:r w:rsidRPr="000F50E2">
              <w:t>молодежной политики Федерации профсоюзов Липецкой области на 2017-2021 гг.</w:t>
            </w:r>
          </w:p>
        </w:tc>
        <w:tc>
          <w:tcPr>
            <w:tcW w:w="1870" w:type="dxa"/>
          </w:tcPr>
          <w:p w:rsidR="00DD32F2" w:rsidRDefault="000F50E2" w:rsidP="0034657C">
            <w:pPr>
              <w:spacing w:line="240" w:lineRule="atLeast"/>
              <w:jc w:val="center"/>
            </w:pPr>
            <w:r>
              <w:t>апрель</w:t>
            </w:r>
          </w:p>
        </w:tc>
        <w:tc>
          <w:tcPr>
            <w:tcW w:w="5285" w:type="dxa"/>
          </w:tcPr>
          <w:p w:rsidR="00DD32F2" w:rsidRDefault="000F50E2" w:rsidP="000F50E2">
            <w:pPr>
              <w:spacing w:line="240" w:lineRule="atLeast"/>
            </w:pPr>
            <w:r>
              <w:t>Молодежный совет Федерации</w:t>
            </w:r>
          </w:p>
        </w:tc>
      </w:tr>
      <w:tr w:rsidR="009A06C6" w:rsidRPr="00AE58FD" w:rsidTr="000F50E2">
        <w:trPr>
          <w:trHeight w:val="563"/>
        </w:trPr>
        <w:tc>
          <w:tcPr>
            <w:tcW w:w="457" w:type="dxa"/>
            <w:vAlign w:val="center"/>
          </w:tcPr>
          <w:p w:rsidR="009A06C6" w:rsidRDefault="000F50E2" w:rsidP="0034657C">
            <w:pPr>
              <w:spacing w:line="240" w:lineRule="atLeast"/>
              <w:jc w:val="center"/>
            </w:pPr>
            <w:r>
              <w:lastRenderedPageBreak/>
              <w:t>8</w:t>
            </w:r>
          </w:p>
        </w:tc>
        <w:tc>
          <w:tcPr>
            <w:tcW w:w="7911" w:type="dxa"/>
          </w:tcPr>
          <w:p w:rsidR="009A06C6" w:rsidRDefault="009A06C6" w:rsidP="000F50E2">
            <w:pPr>
              <w:spacing w:line="240" w:lineRule="atLeast"/>
            </w:pPr>
            <w:r>
              <w:t>О правозащитной работе Федерации и членских организаций за 2016 год</w:t>
            </w:r>
          </w:p>
        </w:tc>
        <w:tc>
          <w:tcPr>
            <w:tcW w:w="1870" w:type="dxa"/>
          </w:tcPr>
          <w:p w:rsidR="009A06C6" w:rsidRDefault="009A06C6" w:rsidP="0034657C">
            <w:pPr>
              <w:spacing w:line="240" w:lineRule="atLeast"/>
              <w:jc w:val="center"/>
            </w:pPr>
            <w:r>
              <w:t>май</w:t>
            </w:r>
          </w:p>
        </w:tc>
        <w:tc>
          <w:tcPr>
            <w:tcW w:w="5285" w:type="dxa"/>
          </w:tcPr>
          <w:p w:rsidR="009A06C6" w:rsidRDefault="009A06C6" w:rsidP="000F50E2">
            <w:pPr>
              <w:spacing w:line="240" w:lineRule="atLeast"/>
            </w:pPr>
            <w:r>
              <w:t>Правовая  инспекция труда, членские организации</w:t>
            </w:r>
          </w:p>
        </w:tc>
      </w:tr>
      <w:tr w:rsidR="009A06C6" w:rsidRPr="00AE58FD" w:rsidTr="0077743B">
        <w:trPr>
          <w:trHeight w:val="584"/>
        </w:trPr>
        <w:tc>
          <w:tcPr>
            <w:tcW w:w="457" w:type="dxa"/>
            <w:vAlign w:val="center"/>
          </w:tcPr>
          <w:p w:rsidR="009A06C6" w:rsidRDefault="000F50E2" w:rsidP="0034657C">
            <w:pPr>
              <w:spacing w:line="240" w:lineRule="atLeast"/>
              <w:jc w:val="center"/>
            </w:pPr>
            <w:r>
              <w:t>9</w:t>
            </w:r>
          </w:p>
        </w:tc>
        <w:tc>
          <w:tcPr>
            <w:tcW w:w="7911" w:type="dxa"/>
          </w:tcPr>
          <w:p w:rsidR="009A06C6" w:rsidRDefault="009A06C6" w:rsidP="000F50E2">
            <w:pPr>
              <w:spacing w:line="240" w:lineRule="atLeast"/>
            </w:pPr>
            <w:r>
              <w:t>О работе технической инспекции труда Федерации за 2016 год</w:t>
            </w:r>
          </w:p>
        </w:tc>
        <w:tc>
          <w:tcPr>
            <w:tcW w:w="1870" w:type="dxa"/>
          </w:tcPr>
          <w:p w:rsidR="009A06C6" w:rsidRDefault="009A06C6" w:rsidP="0034657C">
            <w:pPr>
              <w:spacing w:line="240" w:lineRule="atLeast"/>
              <w:jc w:val="center"/>
            </w:pPr>
            <w:r>
              <w:t>май</w:t>
            </w:r>
          </w:p>
        </w:tc>
        <w:tc>
          <w:tcPr>
            <w:tcW w:w="5285" w:type="dxa"/>
          </w:tcPr>
          <w:p w:rsidR="009A06C6" w:rsidRDefault="009A06C6" w:rsidP="000F50E2">
            <w:pPr>
              <w:spacing w:line="240" w:lineRule="atLeast"/>
            </w:pPr>
            <w:r>
              <w:t>Техническая инспекция труда</w:t>
            </w:r>
          </w:p>
        </w:tc>
      </w:tr>
      <w:tr w:rsidR="009A06C6" w:rsidRPr="00AE58FD" w:rsidTr="00274ABA">
        <w:tc>
          <w:tcPr>
            <w:tcW w:w="15523" w:type="dxa"/>
            <w:gridSpan w:val="4"/>
          </w:tcPr>
          <w:p w:rsidR="00C31047" w:rsidRPr="00C31047" w:rsidRDefault="009A06C6" w:rsidP="00C31047">
            <w:pPr>
              <w:pStyle w:val="af4"/>
              <w:numPr>
                <w:ilvl w:val="0"/>
                <w:numId w:val="4"/>
              </w:numPr>
              <w:spacing w:line="240" w:lineRule="atLeast"/>
              <w:jc w:val="center"/>
              <w:rPr>
                <w:b/>
                <w:bCs/>
                <w:sz w:val="28"/>
                <w:szCs w:val="28"/>
              </w:rPr>
            </w:pPr>
            <w:r w:rsidRPr="00C31047">
              <w:rPr>
                <w:b/>
                <w:bCs/>
                <w:sz w:val="28"/>
                <w:szCs w:val="28"/>
              </w:rPr>
              <w:t xml:space="preserve">Взаимодействие с органами </w:t>
            </w:r>
            <w:r w:rsidR="000F50E2" w:rsidRPr="00C31047">
              <w:rPr>
                <w:b/>
                <w:bCs/>
                <w:sz w:val="28"/>
                <w:szCs w:val="28"/>
              </w:rPr>
              <w:t xml:space="preserve">законодательной и исполнительной власти, </w:t>
            </w:r>
          </w:p>
          <w:p w:rsidR="000F50E2" w:rsidRPr="00C31047" w:rsidRDefault="000F50E2" w:rsidP="00C31047">
            <w:pPr>
              <w:pStyle w:val="af4"/>
              <w:spacing w:line="240" w:lineRule="atLeast"/>
              <w:jc w:val="center"/>
              <w:rPr>
                <w:b/>
                <w:bCs/>
                <w:sz w:val="28"/>
                <w:szCs w:val="28"/>
              </w:rPr>
            </w:pPr>
            <w:r w:rsidRPr="00C31047">
              <w:rPr>
                <w:b/>
                <w:bCs/>
                <w:sz w:val="28"/>
                <w:szCs w:val="28"/>
              </w:rPr>
              <w:t>работодателями и социальными партнерами</w:t>
            </w:r>
          </w:p>
          <w:p w:rsidR="009A06C6" w:rsidRPr="00AE58FD" w:rsidRDefault="009A06C6" w:rsidP="003441C7">
            <w:pPr>
              <w:spacing w:line="240" w:lineRule="atLeast"/>
              <w:jc w:val="center"/>
              <w:rPr>
                <w:b/>
                <w:bCs/>
                <w:sz w:val="28"/>
                <w:szCs w:val="28"/>
              </w:rPr>
            </w:pPr>
          </w:p>
        </w:tc>
      </w:tr>
      <w:tr w:rsidR="009A06C6" w:rsidRPr="00AE58FD" w:rsidTr="000F50E2">
        <w:trPr>
          <w:trHeight w:val="871"/>
        </w:trPr>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9A06C6" w:rsidP="00511B3A">
            <w:pPr>
              <w:spacing w:line="240" w:lineRule="atLeast"/>
              <w:jc w:val="both"/>
              <w:rPr>
                <w:bCs/>
                <w:color w:val="000000" w:themeColor="text1"/>
              </w:rPr>
            </w:pPr>
            <w:r w:rsidRPr="00F91276">
              <w:rPr>
                <w:bCs/>
                <w:color w:val="000000" w:themeColor="text1"/>
              </w:rPr>
              <w:t>По</w:t>
            </w:r>
            <w:r w:rsidR="000F50E2">
              <w:rPr>
                <w:bCs/>
                <w:color w:val="000000" w:themeColor="text1"/>
              </w:rPr>
              <w:t>дготовка  вопросов на  заседания  областной, городской т</w:t>
            </w:r>
            <w:r w:rsidRPr="00F91276">
              <w:rPr>
                <w:bCs/>
                <w:color w:val="000000" w:themeColor="text1"/>
              </w:rPr>
              <w:t>рехсторонней  комиссии по регулированию  социально-трудовых отношений</w:t>
            </w:r>
            <w:r w:rsidR="004B09CC">
              <w:rPr>
                <w:bCs/>
                <w:color w:val="000000" w:themeColor="text1"/>
              </w:rPr>
              <w:t>, межведомственных комиссий</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0F50E2" w:rsidRDefault="009A06C6" w:rsidP="006B0D29">
            <w:pPr>
              <w:spacing w:line="240" w:lineRule="atLeast"/>
              <w:jc w:val="both"/>
              <w:rPr>
                <w:rStyle w:val="a9"/>
                <w:i w:val="0"/>
                <w:iCs w:val="0"/>
              </w:rPr>
            </w:pPr>
            <w:r w:rsidRPr="00AE58FD">
              <w:t xml:space="preserve">Отдел по социально-экономическим проблемам, </w:t>
            </w:r>
            <w:r>
              <w:t>правовая инспекция</w:t>
            </w:r>
            <w:r w:rsidRPr="00AE58FD">
              <w:t xml:space="preserve"> труда</w:t>
            </w:r>
            <w:r>
              <w:t>, техническая инспекция труда</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«Лучш</w:t>
            </w:r>
            <w:r>
              <w:t>ий по профессии»</w:t>
            </w:r>
          </w:p>
        </w:tc>
        <w:tc>
          <w:tcPr>
            <w:tcW w:w="1870" w:type="dxa"/>
          </w:tcPr>
          <w:p w:rsidR="009A06C6" w:rsidRPr="00AE58FD" w:rsidRDefault="009A06C6" w:rsidP="005E3CA8">
            <w:pPr>
              <w:spacing w:line="240" w:lineRule="atLeast"/>
              <w:jc w:val="center"/>
            </w:pPr>
            <w:r>
              <w:t>постоянно</w:t>
            </w:r>
          </w:p>
        </w:tc>
        <w:tc>
          <w:tcPr>
            <w:tcW w:w="5285" w:type="dxa"/>
          </w:tcPr>
          <w:p w:rsidR="009A06C6" w:rsidRDefault="009A06C6" w:rsidP="00DD4329">
            <w:pPr>
              <w:spacing w:line="240" w:lineRule="atLeast"/>
              <w:ind w:left="-568" w:firstLine="568"/>
              <w:jc w:val="both"/>
            </w:pPr>
            <w:r>
              <w:rPr>
                <w:bCs/>
              </w:rPr>
              <w:t xml:space="preserve">Техническая </w:t>
            </w:r>
            <w:r w:rsidR="000F50E2">
              <w:rPr>
                <w:bCs/>
              </w:rPr>
              <w:t xml:space="preserve"> инспекция</w:t>
            </w:r>
            <w:r w:rsidRPr="00AE58FD">
              <w:rPr>
                <w:bCs/>
              </w:rPr>
              <w:t xml:space="preserve"> труда</w:t>
            </w:r>
            <w:r>
              <w:rPr>
                <w:bCs/>
              </w:rPr>
              <w:t xml:space="preserve">,  </w:t>
            </w:r>
          </w:p>
          <w:p w:rsidR="009A06C6" w:rsidRPr="00AE58FD" w:rsidRDefault="009A06C6" w:rsidP="00025A34">
            <w:pPr>
              <w:spacing w:line="240" w:lineRule="atLeast"/>
              <w:ind w:left="-568" w:firstLine="568"/>
              <w:jc w:val="both"/>
            </w:pPr>
            <w:r w:rsidRPr="006576DE">
              <w:rPr>
                <w:bCs/>
              </w:rPr>
              <w:t xml:space="preserve"> </w:t>
            </w:r>
            <w:r>
              <w:rPr>
                <w:bCs/>
              </w:rPr>
              <w:t>членские организации</w:t>
            </w:r>
          </w:p>
        </w:tc>
      </w:tr>
      <w:tr w:rsidR="009A06C6" w:rsidRPr="00AE58FD" w:rsidTr="00274ABA">
        <w:tc>
          <w:tcPr>
            <w:tcW w:w="457" w:type="dxa"/>
          </w:tcPr>
          <w:p w:rsidR="009A06C6" w:rsidRPr="00AE58FD" w:rsidRDefault="000F50E2" w:rsidP="00D93679">
            <w:pPr>
              <w:spacing w:line="240" w:lineRule="atLeast"/>
              <w:jc w:val="center"/>
            </w:pPr>
            <w:r>
              <w:t>3</w:t>
            </w:r>
          </w:p>
        </w:tc>
        <w:tc>
          <w:tcPr>
            <w:tcW w:w="7911" w:type="dxa"/>
          </w:tcPr>
          <w:p w:rsidR="009A06C6" w:rsidRPr="00F91276" w:rsidRDefault="009A06C6" w:rsidP="001D5459">
            <w:pPr>
              <w:spacing w:line="240" w:lineRule="atLeast"/>
              <w:jc w:val="both"/>
              <w:rPr>
                <w:color w:val="000000" w:themeColor="text1"/>
              </w:rPr>
            </w:pPr>
            <w:r>
              <w:rPr>
                <w:color w:val="000000" w:themeColor="text1"/>
              </w:rPr>
              <w:t>Проверки соблюдения трудового законодательства на предприятиях  Липецкой области</w:t>
            </w:r>
          </w:p>
        </w:tc>
        <w:tc>
          <w:tcPr>
            <w:tcW w:w="1870" w:type="dxa"/>
          </w:tcPr>
          <w:p w:rsidR="009A06C6" w:rsidRPr="00AE58FD" w:rsidRDefault="009A06C6" w:rsidP="00530B7B">
            <w:pPr>
              <w:spacing w:line="240" w:lineRule="atLeast"/>
              <w:jc w:val="center"/>
            </w:pPr>
            <w:r>
              <w:t>постоянно</w:t>
            </w:r>
          </w:p>
        </w:tc>
        <w:tc>
          <w:tcPr>
            <w:tcW w:w="5285" w:type="dxa"/>
          </w:tcPr>
          <w:p w:rsidR="009A06C6" w:rsidRPr="000F50E2" w:rsidRDefault="000F50E2" w:rsidP="00530B7B">
            <w:pPr>
              <w:spacing w:line="240" w:lineRule="atLeast"/>
              <w:jc w:val="both"/>
              <w:rPr>
                <w:rStyle w:val="a9"/>
                <w:i w:val="0"/>
                <w:iCs w:val="0"/>
              </w:rPr>
            </w:pPr>
            <w:r>
              <w:t>Правовая инспекция</w:t>
            </w:r>
            <w:r w:rsidRPr="00AE58FD">
              <w:t xml:space="preserve"> труда</w:t>
            </w:r>
            <w:r>
              <w:t>, техническая инспекция труда</w:t>
            </w:r>
          </w:p>
        </w:tc>
      </w:tr>
      <w:tr w:rsidR="000F50E2" w:rsidRPr="00AE58FD" w:rsidTr="00274ABA">
        <w:tc>
          <w:tcPr>
            <w:tcW w:w="457" w:type="dxa"/>
          </w:tcPr>
          <w:p w:rsidR="000F50E2" w:rsidRDefault="000F50E2" w:rsidP="000F50E2">
            <w:pPr>
              <w:spacing w:line="240" w:lineRule="atLeast"/>
              <w:jc w:val="center"/>
            </w:pPr>
            <w:r>
              <w:t>4</w:t>
            </w:r>
          </w:p>
        </w:tc>
        <w:tc>
          <w:tcPr>
            <w:tcW w:w="7911" w:type="dxa"/>
          </w:tcPr>
          <w:p w:rsidR="000F50E2" w:rsidRDefault="000F50E2" w:rsidP="000F50E2">
            <w:pPr>
              <w:spacing w:line="240" w:lineRule="atLeast"/>
              <w:jc w:val="both"/>
              <w:rPr>
                <w:bCs/>
                <w:color w:val="000000" w:themeColor="text1"/>
              </w:rPr>
            </w:pPr>
            <w:r>
              <w:rPr>
                <w:bCs/>
                <w:color w:val="000000" w:themeColor="text1"/>
              </w:rPr>
              <w:t>Проведение круглого стола «Проблемы занятости молодежи. Трудоустройство  выпускников учреждений профессионального образования»</w:t>
            </w:r>
          </w:p>
        </w:tc>
        <w:tc>
          <w:tcPr>
            <w:tcW w:w="1870" w:type="dxa"/>
          </w:tcPr>
          <w:p w:rsidR="000F50E2" w:rsidRDefault="000F50E2" w:rsidP="00BF552F">
            <w:pPr>
              <w:spacing w:line="240" w:lineRule="atLeast"/>
              <w:jc w:val="center"/>
            </w:pPr>
            <w:r>
              <w:t xml:space="preserve"> </w:t>
            </w:r>
            <w:r w:rsidR="00BF552F">
              <w:t>март</w:t>
            </w:r>
          </w:p>
        </w:tc>
        <w:tc>
          <w:tcPr>
            <w:tcW w:w="5285" w:type="dxa"/>
          </w:tcPr>
          <w:p w:rsidR="000F50E2" w:rsidRDefault="000F50E2" w:rsidP="000F50E2">
            <w:pPr>
              <w:spacing w:line="240" w:lineRule="atLeast"/>
              <w:jc w:val="both"/>
            </w:pPr>
            <w:r>
              <w:t xml:space="preserve"> Аппарат   Федерации, Молодежный совет,  социальные  партнеры</w:t>
            </w:r>
          </w:p>
        </w:tc>
      </w:tr>
      <w:tr w:rsidR="000F50E2" w:rsidRPr="00AE58FD" w:rsidTr="00274ABA">
        <w:tc>
          <w:tcPr>
            <w:tcW w:w="15523" w:type="dxa"/>
            <w:gridSpan w:val="4"/>
          </w:tcPr>
          <w:p w:rsidR="000F50E2" w:rsidRDefault="000F50E2" w:rsidP="000F50E2">
            <w:pPr>
              <w:spacing w:line="240" w:lineRule="atLeast"/>
              <w:jc w:val="center"/>
              <w:rPr>
                <w:b/>
                <w:sz w:val="28"/>
                <w:szCs w:val="28"/>
              </w:rPr>
            </w:pPr>
            <w:r w:rsidRPr="00AE58FD">
              <w:rPr>
                <w:b/>
                <w:bCs/>
                <w:sz w:val="28"/>
                <w:szCs w:val="28"/>
              </w:rPr>
              <w:t xml:space="preserve">4. </w:t>
            </w:r>
            <w:r w:rsidR="00C31047">
              <w:rPr>
                <w:b/>
                <w:sz w:val="28"/>
                <w:szCs w:val="28"/>
              </w:rPr>
              <w:t>Взаимодействие с профсоюзными кадрами, активом, в том числе и обучение</w:t>
            </w:r>
          </w:p>
          <w:p w:rsidR="000F50E2" w:rsidRPr="00AE58FD" w:rsidRDefault="000F50E2" w:rsidP="000F50E2">
            <w:pPr>
              <w:spacing w:line="240" w:lineRule="atLeast"/>
              <w:jc w:val="center"/>
              <w:rPr>
                <w:bCs/>
                <w:sz w:val="28"/>
                <w:szCs w:val="28"/>
              </w:rPr>
            </w:pPr>
          </w:p>
        </w:tc>
      </w:tr>
      <w:tr w:rsidR="000F50E2" w:rsidRPr="00AE58FD" w:rsidTr="00274ABA">
        <w:tc>
          <w:tcPr>
            <w:tcW w:w="457" w:type="dxa"/>
          </w:tcPr>
          <w:p w:rsidR="000F50E2" w:rsidRPr="00AE58FD" w:rsidRDefault="000F50E2" w:rsidP="000F50E2">
            <w:pPr>
              <w:spacing w:line="240" w:lineRule="atLeast"/>
              <w:jc w:val="center"/>
            </w:pPr>
            <w:r w:rsidRPr="00AE58FD">
              <w:t>1</w:t>
            </w:r>
          </w:p>
        </w:tc>
        <w:tc>
          <w:tcPr>
            <w:tcW w:w="7911" w:type="dxa"/>
          </w:tcPr>
          <w:p w:rsidR="000F50E2" w:rsidRPr="00AE58FD" w:rsidRDefault="000F50E2" w:rsidP="00C31047">
            <w:pPr>
              <w:spacing w:line="240" w:lineRule="atLeast"/>
            </w:pPr>
            <w:r w:rsidRPr="00AE58FD">
              <w:t>Оказ</w:t>
            </w:r>
            <w:r w:rsidR="00C31047">
              <w:t>ание практической, методической помощи</w:t>
            </w:r>
            <w:r w:rsidRPr="00AE58FD">
              <w:t xml:space="preserve"> </w:t>
            </w:r>
            <w:r w:rsidR="00C31047">
              <w:t xml:space="preserve">в разрешении </w:t>
            </w:r>
            <w:r>
              <w:t xml:space="preserve"> социально-трудовых</w:t>
            </w:r>
            <w:r w:rsidRPr="00AE58FD">
              <w:t xml:space="preserve"> </w:t>
            </w:r>
            <w:r>
              <w:t>конфликтов в организациях</w:t>
            </w:r>
          </w:p>
        </w:tc>
        <w:tc>
          <w:tcPr>
            <w:tcW w:w="1870" w:type="dxa"/>
          </w:tcPr>
          <w:p w:rsidR="000F50E2" w:rsidRPr="00AE58FD" w:rsidRDefault="000F50E2" w:rsidP="000F50E2">
            <w:pPr>
              <w:spacing w:line="240" w:lineRule="atLeast"/>
              <w:jc w:val="center"/>
            </w:pPr>
            <w:r>
              <w:t>постоянно</w:t>
            </w:r>
          </w:p>
        </w:tc>
        <w:tc>
          <w:tcPr>
            <w:tcW w:w="5285" w:type="dxa"/>
          </w:tcPr>
          <w:p w:rsidR="000F50E2" w:rsidRPr="00AE58FD" w:rsidRDefault="000F50E2" w:rsidP="00C31047">
            <w:pPr>
              <w:spacing w:line="240" w:lineRule="atLeast"/>
            </w:pPr>
            <w:r>
              <w:t>Правовая инспекция труда, отдел по социа</w:t>
            </w:r>
            <w:r w:rsidR="00C31047">
              <w:t>льно-экономическим проблемам</w:t>
            </w:r>
          </w:p>
        </w:tc>
      </w:tr>
      <w:tr w:rsidR="000F50E2" w:rsidRPr="00AE58FD" w:rsidTr="00274ABA">
        <w:tc>
          <w:tcPr>
            <w:tcW w:w="457" w:type="dxa"/>
          </w:tcPr>
          <w:p w:rsidR="000F50E2" w:rsidRPr="00AE58FD" w:rsidRDefault="000F50E2" w:rsidP="000F50E2">
            <w:pPr>
              <w:spacing w:line="240" w:lineRule="atLeast"/>
              <w:jc w:val="center"/>
            </w:pPr>
            <w:r>
              <w:t>2</w:t>
            </w:r>
          </w:p>
        </w:tc>
        <w:tc>
          <w:tcPr>
            <w:tcW w:w="7911" w:type="dxa"/>
          </w:tcPr>
          <w:p w:rsidR="000F50E2" w:rsidRPr="00AE58FD" w:rsidRDefault="00C31047" w:rsidP="00C31047">
            <w:pPr>
              <w:spacing w:line="240" w:lineRule="atLeast"/>
            </w:pPr>
            <w:r w:rsidRPr="00AE58FD">
              <w:t>Оказ</w:t>
            </w:r>
            <w:r>
              <w:t>ание практической, методической помощи</w:t>
            </w:r>
            <w:r w:rsidRPr="00AE58FD">
              <w:t xml:space="preserve"> </w:t>
            </w:r>
            <w:r>
              <w:t>по организационно-уставным вопросам</w:t>
            </w:r>
          </w:p>
        </w:tc>
        <w:tc>
          <w:tcPr>
            <w:tcW w:w="1870" w:type="dxa"/>
          </w:tcPr>
          <w:p w:rsidR="000F50E2" w:rsidRDefault="000F50E2" w:rsidP="000F50E2">
            <w:pPr>
              <w:spacing w:line="240" w:lineRule="atLeast"/>
              <w:jc w:val="center"/>
            </w:pPr>
            <w:r>
              <w:t>постоянно</w:t>
            </w:r>
          </w:p>
        </w:tc>
        <w:tc>
          <w:tcPr>
            <w:tcW w:w="5285" w:type="dxa"/>
          </w:tcPr>
          <w:p w:rsidR="000F50E2" w:rsidRDefault="00C31047" w:rsidP="00C31047">
            <w:pPr>
              <w:spacing w:line="240" w:lineRule="atLeast"/>
            </w:pPr>
            <w:r>
              <w:t>Организационный отдел</w:t>
            </w:r>
          </w:p>
        </w:tc>
      </w:tr>
      <w:tr w:rsidR="00C31047" w:rsidRPr="00AE58FD" w:rsidTr="00274ABA">
        <w:tc>
          <w:tcPr>
            <w:tcW w:w="457" w:type="dxa"/>
          </w:tcPr>
          <w:p w:rsidR="00C31047" w:rsidRDefault="00C31047" w:rsidP="00C31047">
            <w:pPr>
              <w:spacing w:line="240" w:lineRule="atLeast"/>
              <w:jc w:val="center"/>
            </w:pPr>
            <w:r>
              <w:t>3</w:t>
            </w:r>
          </w:p>
        </w:tc>
        <w:tc>
          <w:tcPr>
            <w:tcW w:w="7911" w:type="dxa"/>
          </w:tcPr>
          <w:p w:rsidR="00C31047" w:rsidRPr="00C31047" w:rsidRDefault="00C31047" w:rsidP="00C31047">
            <w:pPr>
              <w:spacing w:line="240" w:lineRule="atLeast"/>
              <w:rPr>
                <w:color w:val="000000" w:themeColor="text1"/>
              </w:rPr>
            </w:pPr>
            <w:r w:rsidRPr="00AE58FD">
              <w:t>Оказ</w:t>
            </w:r>
            <w:r>
              <w:t xml:space="preserve">ание практической, методической помощи </w:t>
            </w:r>
            <w:r>
              <w:rPr>
                <w:color w:val="000000" w:themeColor="text1"/>
              </w:rPr>
              <w:t>в  заключении</w:t>
            </w:r>
            <w:r w:rsidRPr="00F91276">
              <w:rPr>
                <w:color w:val="000000" w:themeColor="text1"/>
              </w:rPr>
              <w:t xml:space="preserve"> соглашений, коллективных договоров</w:t>
            </w:r>
          </w:p>
        </w:tc>
        <w:tc>
          <w:tcPr>
            <w:tcW w:w="1870" w:type="dxa"/>
          </w:tcPr>
          <w:p w:rsidR="00C31047" w:rsidRDefault="00C31047" w:rsidP="00C31047">
            <w:pPr>
              <w:spacing w:line="240" w:lineRule="atLeast"/>
              <w:jc w:val="center"/>
            </w:pPr>
            <w:r>
              <w:t>постоянно</w:t>
            </w:r>
          </w:p>
        </w:tc>
        <w:tc>
          <w:tcPr>
            <w:tcW w:w="5285" w:type="dxa"/>
          </w:tcPr>
          <w:p w:rsidR="00C31047" w:rsidRPr="00F20A7F" w:rsidRDefault="00C31047" w:rsidP="00C31047">
            <w:pPr>
              <w:spacing w:line="240" w:lineRule="atLeast"/>
              <w:rPr>
                <w:rStyle w:val="a9"/>
              </w:rPr>
            </w:pPr>
            <w:r>
              <w:t xml:space="preserve"> Отдел по социально-экономическим  проблемам, правовая инспекция труда</w:t>
            </w:r>
          </w:p>
        </w:tc>
      </w:tr>
      <w:tr w:rsidR="000F50E2" w:rsidRPr="00AE58FD" w:rsidTr="00274ABA">
        <w:tc>
          <w:tcPr>
            <w:tcW w:w="457" w:type="dxa"/>
          </w:tcPr>
          <w:p w:rsidR="000F50E2" w:rsidRPr="00AE58FD" w:rsidRDefault="00C31047" w:rsidP="000F50E2">
            <w:pPr>
              <w:spacing w:line="240" w:lineRule="atLeast"/>
              <w:jc w:val="center"/>
            </w:pPr>
            <w:r>
              <w:t>4</w:t>
            </w:r>
          </w:p>
        </w:tc>
        <w:tc>
          <w:tcPr>
            <w:tcW w:w="7911" w:type="dxa"/>
          </w:tcPr>
          <w:p w:rsidR="000F50E2" w:rsidRPr="00F91276" w:rsidRDefault="00C31047" w:rsidP="00C31047">
            <w:pPr>
              <w:spacing w:line="240" w:lineRule="atLeast"/>
              <w:rPr>
                <w:color w:val="000000" w:themeColor="text1"/>
              </w:rPr>
            </w:pPr>
            <w:r>
              <w:rPr>
                <w:color w:val="000000" w:themeColor="text1"/>
              </w:rPr>
              <w:t>С</w:t>
            </w:r>
            <w:r w:rsidR="000F50E2">
              <w:rPr>
                <w:color w:val="000000" w:themeColor="text1"/>
              </w:rPr>
              <w:t>одействие в работе</w:t>
            </w:r>
            <w:r w:rsidR="000F50E2" w:rsidRPr="00F91276">
              <w:rPr>
                <w:color w:val="000000" w:themeColor="text1"/>
              </w:rPr>
              <w:t xml:space="preserve"> внештатных правовых инспекторов и</w:t>
            </w:r>
            <w:r w:rsidR="000F50E2">
              <w:rPr>
                <w:color w:val="000000" w:themeColor="text1"/>
              </w:rPr>
              <w:t xml:space="preserve"> уполномоченных по охране труда</w:t>
            </w:r>
          </w:p>
        </w:tc>
        <w:tc>
          <w:tcPr>
            <w:tcW w:w="1870" w:type="dxa"/>
          </w:tcPr>
          <w:p w:rsidR="000F50E2" w:rsidRPr="00AE58FD" w:rsidRDefault="000F50E2" w:rsidP="000F50E2">
            <w:pPr>
              <w:spacing w:line="240" w:lineRule="atLeast"/>
              <w:jc w:val="center"/>
            </w:pPr>
            <w:r>
              <w:t>постоянно</w:t>
            </w:r>
          </w:p>
        </w:tc>
        <w:tc>
          <w:tcPr>
            <w:tcW w:w="5285" w:type="dxa"/>
          </w:tcPr>
          <w:p w:rsidR="000F50E2" w:rsidRPr="004B09CC" w:rsidRDefault="000F50E2" w:rsidP="00C31047">
            <w:pPr>
              <w:spacing w:line="240" w:lineRule="atLeast"/>
              <w:rPr>
                <w:rStyle w:val="a9"/>
                <w:i w:val="0"/>
                <w:iCs w:val="0"/>
              </w:rPr>
            </w:pPr>
            <w:r>
              <w:t>Правовая и техническая инспекции</w:t>
            </w:r>
            <w:r w:rsidRPr="00AE58FD">
              <w:t xml:space="preserve"> труда</w:t>
            </w:r>
          </w:p>
        </w:tc>
      </w:tr>
      <w:tr w:rsidR="004B09CC" w:rsidRPr="00AE58FD" w:rsidTr="00274ABA">
        <w:tc>
          <w:tcPr>
            <w:tcW w:w="457" w:type="dxa"/>
          </w:tcPr>
          <w:p w:rsidR="004B09CC" w:rsidRDefault="004B09CC" w:rsidP="004B09CC">
            <w:pPr>
              <w:spacing w:line="240" w:lineRule="atLeast"/>
              <w:jc w:val="center"/>
            </w:pPr>
            <w:r>
              <w:t>5</w:t>
            </w:r>
          </w:p>
        </w:tc>
        <w:tc>
          <w:tcPr>
            <w:tcW w:w="7911" w:type="dxa"/>
          </w:tcPr>
          <w:p w:rsidR="004B09CC" w:rsidRDefault="004B09CC" w:rsidP="004B09CC">
            <w:pPr>
              <w:pStyle w:val="af"/>
              <w:spacing w:after="0" w:afterAutospacing="0" w:line="240" w:lineRule="atLeast"/>
            </w:pPr>
            <w:r>
              <w:t>Обучение профсоюзных работников и актива  по актуальным вопросам профсоюзного образования</w:t>
            </w:r>
            <w:r w:rsidR="004315D5">
              <w:t>, по проверке знаний и требований охраны труда</w:t>
            </w:r>
          </w:p>
        </w:tc>
        <w:tc>
          <w:tcPr>
            <w:tcW w:w="1870" w:type="dxa"/>
          </w:tcPr>
          <w:p w:rsidR="004B09CC" w:rsidRDefault="004B09CC" w:rsidP="004B09CC">
            <w:pPr>
              <w:spacing w:line="240" w:lineRule="atLeast"/>
              <w:jc w:val="center"/>
            </w:pPr>
            <w:r>
              <w:t>постоянно</w:t>
            </w:r>
          </w:p>
        </w:tc>
        <w:tc>
          <w:tcPr>
            <w:tcW w:w="5285" w:type="dxa"/>
          </w:tcPr>
          <w:p w:rsidR="004B09CC" w:rsidRDefault="004B09CC" w:rsidP="004B09CC">
            <w:pPr>
              <w:spacing w:line="240" w:lineRule="atLeast"/>
              <w:jc w:val="both"/>
              <w:rPr>
                <w:bCs/>
              </w:rPr>
            </w:pPr>
            <w:r w:rsidRPr="00AE58FD">
              <w:rPr>
                <w:bCs/>
              </w:rPr>
              <w:t>Учебно-методический центр</w:t>
            </w:r>
          </w:p>
        </w:tc>
      </w:tr>
      <w:tr w:rsidR="004B09CC" w:rsidRPr="00AE58FD" w:rsidTr="00274ABA">
        <w:tc>
          <w:tcPr>
            <w:tcW w:w="457" w:type="dxa"/>
          </w:tcPr>
          <w:p w:rsidR="004B09CC" w:rsidRPr="00AE58FD" w:rsidRDefault="004B09CC" w:rsidP="004B09CC">
            <w:pPr>
              <w:spacing w:line="240" w:lineRule="atLeast"/>
              <w:jc w:val="center"/>
            </w:pPr>
            <w:r>
              <w:t>6</w:t>
            </w:r>
          </w:p>
        </w:tc>
        <w:tc>
          <w:tcPr>
            <w:tcW w:w="7911" w:type="dxa"/>
          </w:tcPr>
          <w:p w:rsidR="004B09CC" w:rsidRDefault="004B09CC" w:rsidP="004B09CC">
            <w:pPr>
              <w:spacing w:line="240" w:lineRule="atLeast"/>
              <w:rPr>
                <w:color w:val="000000" w:themeColor="text1"/>
              </w:rPr>
            </w:pPr>
            <w:r>
              <w:rPr>
                <w:color w:val="000000" w:themeColor="text1"/>
              </w:rPr>
              <w:t>Методическое обеспечение деятельности членских организаций Федерации по ведению информационной работы, ознакомление с новыми ее  возможностями и направлениями, методическая помощь в проведении работы по созданию страниц профсоюзных организаций на сайтах предприятий</w:t>
            </w:r>
          </w:p>
        </w:tc>
        <w:tc>
          <w:tcPr>
            <w:tcW w:w="1870" w:type="dxa"/>
          </w:tcPr>
          <w:p w:rsidR="004B09CC" w:rsidRDefault="004B09CC" w:rsidP="004B09CC">
            <w:pPr>
              <w:spacing w:line="240" w:lineRule="atLeast"/>
              <w:jc w:val="center"/>
            </w:pPr>
            <w:r>
              <w:t>постоянно</w:t>
            </w:r>
          </w:p>
        </w:tc>
        <w:tc>
          <w:tcPr>
            <w:tcW w:w="5285" w:type="dxa"/>
          </w:tcPr>
          <w:p w:rsidR="004B09CC" w:rsidRDefault="004B09CC" w:rsidP="004B09CC">
            <w:pPr>
              <w:spacing w:line="240" w:lineRule="atLeast"/>
            </w:pPr>
            <w:r>
              <w:t>Советник по информационной политике</w:t>
            </w:r>
          </w:p>
        </w:tc>
      </w:tr>
      <w:tr w:rsidR="004315D5" w:rsidRPr="00AE58FD" w:rsidTr="00274ABA">
        <w:tc>
          <w:tcPr>
            <w:tcW w:w="457" w:type="dxa"/>
          </w:tcPr>
          <w:p w:rsidR="004315D5" w:rsidRDefault="004315D5" w:rsidP="004315D5">
            <w:pPr>
              <w:spacing w:line="240" w:lineRule="atLeast"/>
              <w:jc w:val="center"/>
            </w:pPr>
            <w:r>
              <w:t>7</w:t>
            </w:r>
          </w:p>
        </w:tc>
        <w:tc>
          <w:tcPr>
            <w:tcW w:w="7911" w:type="dxa"/>
          </w:tcPr>
          <w:p w:rsidR="004315D5" w:rsidRPr="00753F26" w:rsidRDefault="004315D5" w:rsidP="004315D5">
            <w:pPr>
              <w:spacing w:line="240" w:lineRule="atLeast"/>
              <w:jc w:val="both"/>
              <w:rPr>
                <w:color w:val="000000"/>
              </w:rPr>
            </w:pPr>
            <w:r w:rsidRPr="00753F26">
              <w:rPr>
                <w:color w:val="000000"/>
              </w:rPr>
              <w:t>Проведение встреч</w:t>
            </w:r>
            <w:r>
              <w:rPr>
                <w:color w:val="000000"/>
              </w:rPr>
              <w:t xml:space="preserve"> с  ветеранами профсоюзного движения </w:t>
            </w:r>
          </w:p>
        </w:tc>
        <w:tc>
          <w:tcPr>
            <w:tcW w:w="1870" w:type="dxa"/>
          </w:tcPr>
          <w:p w:rsidR="004315D5" w:rsidRPr="00AE58FD" w:rsidRDefault="004315D5" w:rsidP="004315D5">
            <w:pPr>
              <w:spacing w:line="240" w:lineRule="atLeast"/>
              <w:jc w:val="center"/>
              <w:rPr>
                <w:color w:val="000000"/>
              </w:rPr>
            </w:pPr>
            <w:r>
              <w:t>постоянно</w:t>
            </w:r>
          </w:p>
        </w:tc>
        <w:tc>
          <w:tcPr>
            <w:tcW w:w="5285" w:type="dxa"/>
          </w:tcPr>
          <w:p w:rsidR="004315D5" w:rsidRPr="00AE58FD" w:rsidRDefault="004315D5" w:rsidP="004315D5">
            <w:pPr>
              <w:spacing w:line="240" w:lineRule="atLeast"/>
              <w:jc w:val="both"/>
            </w:pPr>
            <w:r>
              <w:t xml:space="preserve"> Совет ветеранов, </w:t>
            </w:r>
            <w:r>
              <w:rPr>
                <w:bCs/>
              </w:rPr>
              <w:t>Молодежный совет Федерации</w:t>
            </w:r>
          </w:p>
        </w:tc>
      </w:tr>
      <w:tr w:rsidR="004315D5" w:rsidRPr="00AE58FD" w:rsidTr="00274ABA">
        <w:tc>
          <w:tcPr>
            <w:tcW w:w="15523" w:type="dxa"/>
            <w:gridSpan w:val="4"/>
          </w:tcPr>
          <w:p w:rsidR="004315D5" w:rsidRDefault="004315D5" w:rsidP="004315D5">
            <w:pPr>
              <w:spacing w:line="240" w:lineRule="atLeast"/>
              <w:jc w:val="center"/>
              <w:rPr>
                <w:b/>
                <w:bCs/>
                <w:sz w:val="28"/>
                <w:szCs w:val="28"/>
              </w:rPr>
            </w:pPr>
            <w:r w:rsidRPr="00AE58FD">
              <w:rPr>
                <w:b/>
                <w:bCs/>
                <w:sz w:val="28"/>
                <w:szCs w:val="28"/>
              </w:rPr>
              <w:lastRenderedPageBreak/>
              <w:t xml:space="preserve">6. </w:t>
            </w:r>
            <w:r>
              <w:rPr>
                <w:b/>
                <w:bCs/>
                <w:sz w:val="28"/>
                <w:szCs w:val="28"/>
              </w:rPr>
              <w:t xml:space="preserve">В рамках реализации молодежной политики </w:t>
            </w:r>
          </w:p>
          <w:p w:rsidR="004315D5" w:rsidRPr="00AE58FD" w:rsidRDefault="004315D5" w:rsidP="004315D5">
            <w:pPr>
              <w:spacing w:line="240" w:lineRule="atLeast"/>
              <w:jc w:val="center"/>
              <w:rPr>
                <w:b/>
                <w:bCs/>
                <w:sz w:val="28"/>
                <w:szCs w:val="28"/>
              </w:rPr>
            </w:pPr>
          </w:p>
        </w:tc>
      </w:tr>
      <w:tr w:rsidR="004315D5" w:rsidRPr="00AE58FD" w:rsidTr="00274ABA">
        <w:tc>
          <w:tcPr>
            <w:tcW w:w="457" w:type="dxa"/>
          </w:tcPr>
          <w:p w:rsidR="004315D5" w:rsidRPr="00AE58FD" w:rsidRDefault="004315D5" w:rsidP="004315D5">
            <w:pPr>
              <w:spacing w:line="240" w:lineRule="atLeast"/>
              <w:jc w:val="center"/>
            </w:pPr>
            <w:r>
              <w:t>1</w:t>
            </w:r>
          </w:p>
        </w:tc>
        <w:tc>
          <w:tcPr>
            <w:tcW w:w="7911" w:type="dxa"/>
          </w:tcPr>
          <w:p w:rsidR="004315D5" w:rsidRDefault="004315D5" w:rsidP="00BF552F">
            <w:pPr>
              <w:pStyle w:val="af"/>
              <w:spacing w:after="0" w:afterAutospacing="0" w:line="240" w:lineRule="atLeast"/>
            </w:pPr>
            <w:r>
              <w:t xml:space="preserve">Проведение зимней смены  Молодежного профсоюзного   форума </w:t>
            </w:r>
            <w:r w:rsidRPr="00C361D7">
              <w:t xml:space="preserve">  </w:t>
            </w:r>
            <w:r>
              <w:t>Липецкой области «Молодежь и профсоюз. Стратегия будущего»</w:t>
            </w:r>
          </w:p>
        </w:tc>
        <w:tc>
          <w:tcPr>
            <w:tcW w:w="1870" w:type="dxa"/>
          </w:tcPr>
          <w:p w:rsidR="004315D5" w:rsidRDefault="004315D5" w:rsidP="00BF552F">
            <w:pPr>
              <w:spacing w:line="240" w:lineRule="atLeast"/>
              <w:jc w:val="center"/>
            </w:pPr>
            <w:r>
              <w:t>январь</w:t>
            </w:r>
          </w:p>
        </w:tc>
        <w:tc>
          <w:tcPr>
            <w:tcW w:w="5285" w:type="dxa"/>
          </w:tcPr>
          <w:p w:rsidR="004315D5" w:rsidRPr="00AE58FD" w:rsidRDefault="004315D5" w:rsidP="00BF552F">
            <w:pPr>
              <w:spacing w:line="240" w:lineRule="atLeast"/>
              <w:rPr>
                <w:bCs/>
              </w:rPr>
            </w:pPr>
            <w:r w:rsidRPr="00AE58FD">
              <w:rPr>
                <w:bCs/>
              </w:rPr>
              <w:t>Учебно-методический центр</w:t>
            </w:r>
            <w:r>
              <w:rPr>
                <w:bCs/>
              </w:rPr>
              <w:t>,  Молодежный совет  Федерации</w:t>
            </w:r>
          </w:p>
        </w:tc>
      </w:tr>
      <w:tr w:rsidR="00E11CEA" w:rsidRPr="00AE58FD" w:rsidTr="00274ABA">
        <w:tc>
          <w:tcPr>
            <w:tcW w:w="457" w:type="dxa"/>
          </w:tcPr>
          <w:p w:rsidR="00E11CEA" w:rsidRDefault="00E11CEA" w:rsidP="00E11CEA">
            <w:pPr>
              <w:spacing w:line="240" w:lineRule="atLeast"/>
              <w:jc w:val="center"/>
            </w:pPr>
            <w:r>
              <w:t>2</w:t>
            </w:r>
          </w:p>
        </w:tc>
        <w:tc>
          <w:tcPr>
            <w:tcW w:w="7911" w:type="dxa"/>
          </w:tcPr>
          <w:p w:rsidR="00E11CEA" w:rsidRPr="005748A2" w:rsidRDefault="00E11CEA" w:rsidP="00E11CEA">
            <w:pPr>
              <w:spacing w:line="240" w:lineRule="atLeast"/>
            </w:pPr>
            <w:r>
              <w:t xml:space="preserve"> Разработка проекта  Концепции молодежной политики  Федерации профсоюзов на 2017-2021 гг.</w:t>
            </w:r>
          </w:p>
        </w:tc>
        <w:tc>
          <w:tcPr>
            <w:tcW w:w="1870" w:type="dxa"/>
          </w:tcPr>
          <w:p w:rsidR="00E11CEA" w:rsidRPr="00AE58FD" w:rsidRDefault="00E11CEA" w:rsidP="00E11CEA">
            <w:pPr>
              <w:spacing w:line="240" w:lineRule="atLeast"/>
              <w:jc w:val="center"/>
            </w:pPr>
            <w:r>
              <w:t>январь-март</w:t>
            </w:r>
          </w:p>
        </w:tc>
        <w:tc>
          <w:tcPr>
            <w:tcW w:w="5285" w:type="dxa"/>
          </w:tcPr>
          <w:p w:rsidR="00E11CEA" w:rsidRPr="00AE58FD" w:rsidRDefault="00E11CEA" w:rsidP="00E11CEA">
            <w:pPr>
              <w:spacing w:line="240" w:lineRule="atLeast"/>
              <w:jc w:val="both"/>
              <w:rPr>
                <w:bCs/>
              </w:rPr>
            </w:pPr>
            <w:r>
              <w:rPr>
                <w:bCs/>
              </w:rPr>
              <w:t>Аппарат Федерации,</w:t>
            </w:r>
            <w:r w:rsidRPr="00AE58FD">
              <w:rPr>
                <w:bCs/>
              </w:rPr>
              <w:t xml:space="preserve"> </w:t>
            </w:r>
            <w:r>
              <w:rPr>
                <w:bCs/>
              </w:rPr>
              <w:t xml:space="preserve"> </w:t>
            </w:r>
            <w:r w:rsidRPr="00AE58FD">
              <w:rPr>
                <w:bCs/>
              </w:rPr>
              <w:t>Учебно-методический центр</w:t>
            </w:r>
            <w:r>
              <w:rPr>
                <w:bCs/>
              </w:rPr>
              <w:t>, Молодежный совет Федерации</w:t>
            </w:r>
          </w:p>
        </w:tc>
      </w:tr>
      <w:tr w:rsidR="00E11CEA" w:rsidRPr="00AE58FD" w:rsidTr="00274ABA">
        <w:tc>
          <w:tcPr>
            <w:tcW w:w="457" w:type="dxa"/>
          </w:tcPr>
          <w:p w:rsidR="00E11CEA" w:rsidRPr="00AE58FD" w:rsidRDefault="00E11CEA" w:rsidP="00E11CEA">
            <w:pPr>
              <w:spacing w:line="240" w:lineRule="atLeast"/>
              <w:jc w:val="center"/>
            </w:pPr>
            <w:r>
              <w:t>3</w:t>
            </w:r>
          </w:p>
        </w:tc>
        <w:tc>
          <w:tcPr>
            <w:tcW w:w="7911" w:type="dxa"/>
          </w:tcPr>
          <w:p w:rsidR="00E11CEA" w:rsidRPr="00622E46" w:rsidRDefault="00E11CEA" w:rsidP="00E11CEA">
            <w:pPr>
              <w:rPr>
                <w:color w:val="000000"/>
              </w:rPr>
            </w:pPr>
            <w:r>
              <w:rPr>
                <w:color w:val="000000"/>
              </w:rPr>
              <w:t>Реализация образовательного проекта «Школа Молодого Лидера»</w:t>
            </w:r>
          </w:p>
        </w:tc>
        <w:tc>
          <w:tcPr>
            <w:tcW w:w="1870" w:type="dxa"/>
          </w:tcPr>
          <w:p w:rsidR="00E11CEA" w:rsidRPr="00622E46" w:rsidRDefault="00E11CEA" w:rsidP="00E11CEA">
            <w:pPr>
              <w:jc w:val="center"/>
            </w:pPr>
            <w:r>
              <w:t>январь-июнь</w:t>
            </w:r>
          </w:p>
        </w:tc>
        <w:tc>
          <w:tcPr>
            <w:tcW w:w="5285" w:type="dxa"/>
          </w:tcPr>
          <w:p w:rsidR="00E11CEA" w:rsidRPr="00D15E95" w:rsidRDefault="00E11CEA" w:rsidP="00E11CEA">
            <w:r w:rsidRPr="00AE58FD">
              <w:rPr>
                <w:bCs/>
              </w:rPr>
              <w:t>Учебно-методический центр</w:t>
            </w:r>
            <w:r>
              <w:rPr>
                <w:bCs/>
              </w:rPr>
              <w:t>,  Молодежный совет  Федерации</w:t>
            </w:r>
          </w:p>
        </w:tc>
      </w:tr>
      <w:tr w:rsidR="00E11CEA" w:rsidRPr="00AE58FD" w:rsidTr="00274ABA">
        <w:tc>
          <w:tcPr>
            <w:tcW w:w="457" w:type="dxa"/>
          </w:tcPr>
          <w:p w:rsidR="00E11CEA" w:rsidRPr="00AE58FD" w:rsidRDefault="00E11CEA" w:rsidP="00E11CEA">
            <w:pPr>
              <w:spacing w:line="240" w:lineRule="atLeast"/>
              <w:jc w:val="center"/>
            </w:pPr>
            <w:r>
              <w:t>4</w:t>
            </w:r>
          </w:p>
        </w:tc>
        <w:tc>
          <w:tcPr>
            <w:tcW w:w="7911" w:type="dxa"/>
          </w:tcPr>
          <w:p w:rsidR="00E11CEA" w:rsidRPr="00622E46" w:rsidRDefault="00E11CEA" w:rsidP="00E11CEA">
            <w:r>
              <w:t>Проведение областного конкурса «Молодой профлидер-2017»</w:t>
            </w:r>
          </w:p>
        </w:tc>
        <w:tc>
          <w:tcPr>
            <w:tcW w:w="1870" w:type="dxa"/>
          </w:tcPr>
          <w:p w:rsidR="00E11CEA" w:rsidRPr="00622E46" w:rsidRDefault="00E11CEA" w:rsidP="00E11CEA">
            <w:pPr>
              <w:jc w:val="center"/>
            </w:pPr>
            <w:r>
              <w:t>июнь</w:t>
            </w:r>
          </w:p>
        </w:tc>
        <w:tc>
          <w:tcPr>
            <w:tcW w:w="5285" w:type="dxa"/>
          </w:tcPr>
          <w:p w:rsidR="00E11CEA" w:rsidRPr="005E3CA8" w:rsidRDefault="00E11CEA" w:rsidP="00E11CEA">
            <w:pPr>
              <w:rPr>
                <w:spacing w:val="-3"/>
              </w:rPr>
            </w:pPr>
            <w:r>
              <w:rPr>
                <w:spacing w:val="-4"/>
              </w:rPr>
              <w:t>Моло</w:t>
            </w:r>
            <w:r w:rsidRPr="00D15E95">
              <w:rPr>
                <w:spacing w:val="-4"/>
              </w:rPr>
              <w:t>дёжн</w:t>
            </w:r>
            <w:r>
              <w:rPr>
                <w:spacing w:val="-4"/>
              </w:rPr>
              <w:t xml:space="preserve">ый  совет </w:t>
            </w:r>
            <w:r>
              <w:rPr>
                <w:spacing w:val="-2"/>
              </w:rPr>
              <w:t>Федерации, Учебно-методический центр</w:t>
            </w:r>
          </w:p>
        </w:tc>
      </w:tr>
      <w:tr w:rsidR="00E11CEA" w:rsidRPr="00AE58FD" w:rsidTr="00274ABA">
        <w:tc>
          <w:tcPr>
            <w:tcW w:w="457" w:type="dxa"/>
          </w:tcPr>
          <w:p w:rsidR="00E11CEA" w:rsidRPr="00AE58FD" w:rsidRDefault="00E11CEA" w:rsidP="00E11CEA">
            <w:pPr>
              <w:spacing w:line="240" w:lineRule="atLeast"/>
              <w:jc w:val="center"/>
            </w:pPr>
            <w:r>
              <w:t>5</w:t>
            </w:r>
          </w:p>
        </w:tc>
        <w:tc>
          <w:tcPr>
            <w:tcW w:w="7911" w:type="dxa"/>
          </w:tcPr>
          <w:p w:rsidR="00E11CEA" w:rsidRPr="00904E60" w:rsidRDefault="00E11CEA" w:rsidP="00E11CEA">
            <w:pPr>
              <w:spacing w:line="240" w:lineRule="atLeast"/>
              <w:rPr>
                <w:bCs/>
              </w:rPr>
            </w:pPr>
            <w:r w:rsidRPr="00904E60">
              <w:rPr>
                <w:bCs/>
              </w:rPr>
              <w:t>Участие в мероприятиях  Молодежного Совета ФНПР и Молодежного Совета  Ассоциации профобъединений ЦФО ФНПР</w:t>
            </w:r>
            <w:r>
              <w:rPr>
                <w:bCs/>
              </w:rPr>
              <w:t>, управления молодежной политики Липецкой области</w:t>
            </w:r>
          </w:p>
        </w:tc>
        <w:tc>
          <w:tcPr>
            <w:tcW w:w="1870" w:type="dxa"/>
          </w:tcPr>
          <w:p w:rsidR="00E11CEA" w:rsidRPr="004315D5" w:rsidRDefault="00E11CEA" w:rsidP="00E11CEA">
            <w:pPr>
              <w:spacing w:line="240" w:lineRule="atLeast"/>
              <w:jc w:val="center"/>
              <w:rPr>
                <w:rFonts w:eastAsia="Times New Roman"/>
                <w:bCs/>
              </w:rPr>
            </w:pPr>
            <w:r>
              <w:rPr>
                <w:rFonts w:eastAsia="Times New Roman"/>
                <w:bCs/>
              </w:rPr>
              <w:t>в соответствии с планом мероприятий</w:t>
            </w:r>
          </w:p>
        </w:tc>
        <w:tc>
          <w:tcPr>
            <w:tcW w:w="5285" w:type="dxa"/>
          </w:tcPr>
          <w:p w:rsidR="00E11CEA" w:rsidRPr="00AE58FD" w:rsidRDefault="00E11CEA" w:rsidP="00E11CEA">
            <w:pPr>
              <w:spacing w:line="240" w:lineRule="atLeast"/>
              <w:rPr>
                <w:b/>
                <w:bCs/>
              </w:rPr>
            </w:pPr>
            <w:r w:rsidRPr="00D15E95">
              <w:t xml:space="preserve">Молодёжный </w:t>
            </w:r>
            <w:r>
              <w:t>с</w:t>
            </w:r>
            <w:r w:rsidRPr="00D15E95">
              <w:t xml:space="preserve">овет </w:t>
            </w:r>
            <w:r>
              <w:t>Федерации</w:t>
            </w:r>
          </w:p>
        </w:tc>
      </w:tr>
      <w:tr w:rsidR="00E11CEA" w:rsidRPr="00AE58FD" w:rsidTr="00274ABA">
        <w:tc>
          <w:tcPr>
            <w:tcW w:w="15523" w:type="dxa"/>
            <w:gridSpan w:val="4"/>
          </w:tcPr>
          <w:p w:rsidR="00E11CEA" w:rsidRDefault="00E11CEA" w:rsidP="00E11CEA">
            <w:pPr>
              <w:spacing w:line="240" w:lineRule="atLeast"/>
              <w:jc w:val="center"/>
              <w:rPr>
                <w:b/>
                <w:iCs/>
                <w:sz w:val="28"/>
                <w:szCs w:val="28"/>
              </w:rPr>
            </w:pPr>
            <w:r>
              <w:rPr>
                <w:b/>
                <w:iCs/>
                <w:sz w:val="28"/>
                <w:szCs w:val="28"/>
              </w:rPr>
              <w:t>7</w:t>
            </w:r>
            <w:r w:rsidRPr="00AE58FD">
              <w:rPr>
                <w:b/>
                <w:iCs/>
                <w:sz w:val="28"/>
                <w:szCs w:val="28"/>
              </w:rPr>
              <w:t xml:space="preserve">. В </w:t>
            </w:r>
            <w:r>
              <w:rPr>
                <w:b/>
                <w:iCs/>
                <w:sz w:val="28"/>
                <w:szCs w:val="28"/>
              </w:rPr>
              <w:t>рамках реализации информационной политики</w:t>
            </w:r>
          </w:p>
          <w:p w:rsidR="00E11CEA" w:rsidRPr="00AE58FD" w:rsidRDefault="00E11CEA" w:rsidP="00E11CEA">
            <w:pPr>
              <w:spacing w:line="240" w:lineRule="atLeast"/>
              <w:jc w:val="center"/>
              <w:rPr>
                <w:sz w:val="28"/>
                <w:szCs w:val="28"/>
              </w:rPr>
            </w:pPr>
          </w:p>
        </w:tc>
      </w:tr>
      <w:tr w:rsidR="00E11CEA" w:rsidRPr="00AE58FD" w:rsidTr="00274ABA">
        <w:tc>
          <w:tcPr>
            <w:tcW w:w="457" w:type="dxa"/>
          </w:tcPr>
          <w:p w:rsidR="00E11CEA" w:rsidRPr="00AE58FD" w:rsidRDefault="00E11CEA" w:rsidP="00E11CEA">
            <w:pPr>
              <w:spacing w:line="240" w:lineRule="atLeast"/>
              <w:jc w:val="center"/>
            </w:pPr>
            <w:r w:rsidRPr="00AE58FD">
              <w:t>1</w:t>
            </w:r>
          </w:p>
        </w:tc>
        <w:tc>
          <w:tcPr>
            <w:tcW w:w="7911" w:type="dxa"/>
          </w:tcPr>
          <w:p w:rsidR="00E11CEA" w:rsidRPr="007E738E" w:rsidRDefault="00E11CEA" w:rsidP="00E11CEA">
            <w:r w:rsidRPr="007E738E">
              <w:t>Информирование членов профсоюза о деятельности ФНПР</w:t>
            </w:r>
            <w:r>
              <w:t>, Федерации профсоюзов Липецкой области и членских организаций в средствах массовой информации (официальный сайт, информационная программа «Профсоюз-ТВ-Липецк», электронная версия вестника «Профсоюзная молодёжь», профсоюзное приложение «МЫ» к Липецкой газете)</w:t>
            </w:r>
          </w:p>
        </w:tc>
        <w:tc>
          <w:tcPr>
            <w:tcW w:w="1870" w:type="dxa"/>
          </w:tcPr>
          <w:p w:rsidR="00E11CEA" w:rsidRPr="00AE58FD" w:rsidRDefault="00E11CEA" w:rsidP="00E11CEA">
            <w:pPr>
              <w:spacing w:line="240" w:lineRule="atLeast"/>
              <w:jc w:val="center"/>
            </w:pPr>
            <w:r>
              <w:t>постоянно</w:t>
            </w:r>
          </w:p>
        </w:tc>
        <w:tc>
          <w:tcPr>
            <w:tcW w:w="5285" w:type="dxa"/>
          </w:tcPr>
          <w:p w:rsidR="00E11CEA" w:rsidRPr="00484A4F" w:rsidRDefault="00E11CEA" w:rsidP="00E11CEA">
            <w:pPr>
              <w:spacing w:line="240" w:lineRule="atLeast"/>
              <w:rPr>
                <w:rStyle w:val="a9"/>
                <w:i w:val="0"/>
              </w:rPr>
            </w:pPr>
            <w:r>
              <w:t>Аппарат Федерации, членские организации</w:t>
            </w:r>
          </w:p>
        </w:tc>
      </w:tr>
      <w:tr w:rsidR="00E11CEA" w:rsidRPr="00AE58FD" w:rsidTr="00274ABA">
        <w:tc>
          <w:tcPr>
            <w:tcW w:w="457" w:type="dxa"/>
          </w:tcPr>
          <w:p w:rsidR="00E11CEA" w:rsidRPr="00AE58FD" w:rsidRDefault="00E11CEA" w:rsidP="00E11CEA">
            <w:pPr>
              <w:spacing w:line="240" w:lineRule="atLeast"/>
              <w:jc w:val="center"/>
            </w:pPr>
            <w:r>
              <w:t>2</w:t>
            </w:r>
          </w:p>
        </w:tc>
        <w:tc>
          <w:tcPr>
            <w:tcW w:w="7911" w:type="dxa"/>
          </w:tcPr>
          <w:p w:rsidR="00E11CEA" w:rsidRPr="007E738E" w:rsidRDefault="00E11CEA" w:rsidP="00E11CEA">
            <w:r>
              <w:t>Взаимодействие Федерации профсоюзов Липецкой области с региональными СМИ с целью популяризации деятельности  профсоюзов</w:t>
            </w:r>
          </w:p>
        </w:tc>
        <w:tc>
          <w:tcPr>
            <w:tcW w:w="1870" w:type="dxa"/>
          </w:tcPr>
          <w:p w:rsidR="00E11CEA" w:rsidRPr="00AE58FD" w:rsidRDefault="00E11CEA" w:rsidP="00E11CEA">
            <w:pPr>
              <w:spacing w:line="240" w:lineRule="atLeast"/>
              <w:jc w:val="center"/>
            </w:pPr>
            <w:r>
              <w:t>постоянно</w:t>
            </w:r>
          </w:p>
        </w:tc>
        <w:tc>
          <w:tcPr>
            <w:tcW w:w="5285" w:type="dxa"/>
          </w:tcPr>
          <w:p w:rsidR="00E11CEA" w:rsidRPr="00484A4F" w:rsidRDefault="00E11CEA" w:rsidP="00E11CEA">
            <w:pPr>
              <w:spacing w:line="240" w:lineRule="atLeast"/>
              <w:rPr>
                <w:rStyle w:val="a9"/>
                <w:i w:val="0"/>
              </w:rPr>
            </w:pPr>
            <w:r>
              <w:t>Аппарат Федерации, членские организации</w:t>
            </w:r>
          </w:p>
        </w:tc>
      </w:tr>
      <w:tr w:rsidR="00E11CEA" w:rsidRPr="00AE58FD" w:rsidTr="00274ABA">
        <w:tc>
          <w:tcPr>
            <w:tcW w:w="457" w:type="dxa"/>
          </w:tcPr>
          <w:p w:rsidR="00E11CEA" w:rsidRPr="00AE58FD" w:rsidRDefault="00E11CEA" w:rsidP="00E11CEA">
            <w:pPr>
              <w:spacing w:line="240" w:lineRule="atLeast"/>
              <w:jc w:val="center"/>
            </w:pPr>
            <w:r>
              <w:t>3</w:t>
            </w:r>
          </w:p>
        </w:tc>
        <w:tc>
          <w:tcPr>
            <w:tcW w:w="7911" w:type="dxa"/>
          </w:tcPr>
          <w:p w:rsidR="00E11CEA" w:rsidRPr="00753F26" w:rsidRDefault="00E11CEA" w:rsidP="00E11CEA">
            <w:pPr>
              <w:spacing w:line="240" w:lineRule="atLeast"/>
              <w:jc w:val="both"/>
              <w:rPr>
                <w:color w:val="000000"/>
              </w:rPr>
            </w:pPr>
            <w:r>
              <w:rPr>
                <w:color w:val="000000"/>
              </w:rPr>
              <w:t>Реализация социального проекта «Профсоюзный бонус»</w:t>
            </w:r>
          </w:p>
        </w:tc>
        <w:tc>
          <w:tcPr>
            <w:tcW w:w="1870" w:type="dxa"/>
          </w:tcPr>
          <w:p w:rsidR="00E11CEA" w:rsidRDefault="00E11CEA" w:rsidP="00E11CEA">
            <w:pPr>
              <w:spacing w:line="240" w:lineRule="atLeast"/>
              <w:jc w:val="center"/>
            </w:pPr>
            <w:r>
              <w:t>постоянно</w:t>
            </w:r>
          </w:p>
        </w:tc>
        <w:tc>
          <w:tcPr>
            <w:tcW w:w="5285" w:type="dxa"/>
          </w:tcPr>
          <w:p w:rsidR="00E11CEA" w:rsidRDefault="00E11CEA" w:rsidP="00E11CEA">
            <w:pPr>
              <w:spacing w:line="240" w:lineRule="atLeast"/>
              <w:jc w:val="both"/>
            </w:pPr>
            <w:r>
              <w:t xml:space="preserve">Организационный отдел, </w:t>
            </w:r>
            <w:r w:rsidRPr="00AE58FD">
              <w:rPr>
                <w:bCs/>
              </w:rPr>
              <w:t>Учебно-методический центр</w:t>
            </w:r>
          </w:p>
        </w:tc>
      </w:tr>
      <w:tr w:rsidR="00E11CEA" w:rsidRPr="00AE58FD" w:rsidTr="00274ABA">
        <w:tc>
          <w:tcPr>
            <w:tcW w:w="457" w:type="dxa"/>
          </w:tcPr>
          <w:p w:rsidR="00E11CEA" w:rsidRPr="00AE58FD" w:rsidRDefault="00E11CEA" w:rsidP="00E11CEA">
            <w:pPr>
              <w:spacing w:line="240" w:lineRule="atLeast"/>
              <w:jc w:val="center"/>
            </w:pPr>
            <w:r>
              <w:t>4</w:t>
            </w:r>
          </w:p>
        </w:tc>
        <w:tc>
          <w:tcPr>
            <w:tcW w:w="7911" w:type="dxa"/>
          </w:tcPr>
          <w:p w:rsidR="00E11CEA" w:rsidRPr="00F91276" w:rsidRDefault="00E11CEA" w:rsidP="00E11CEA">
            <w:pPr>
              <w:spacing w:line="240" w:lineRule="atLeast"/>
              <w:jc w:val="both"/>
              <w:rPr>
                <w:bCs/>
                <w:color w:val="000000" w:themeColor="text1"/>
              </w:rPr>
            </w:pPr>
            <w:r>
              <w:rPr>
                <w:bCs/>
                <w:color w:val="000000" w:themeColor="text1"/>
              </w:rPr>
              <w:t xml:space="preserve"> Проведения областного творческого конкурса « Профсоюз - это +»</w:t>
            </w:r>
          </w:p>
        </w:tc>
        <w:tc>
          <w:tcPr>
            <w:tcW w:w="1870" w:type="dxa"/>
          </w:tcPr>
          <w:p w:rsidR="00E11CEA" w:rsidRDefault="00E11CEA" w:rsidP="00E11CEA">
            <w:pPr>
              <w:spacing w:line="240" w:lineRule="atLeast"/>
              <w:jc w:val="center"/>
            </w:pPr>
            <w:r>
              <w:t>январь-июнь</w:t>
            </w:r>
          </w:p>
        </w:tc>
        <w:tc>
          <w:tcPr>
            <w:tcW w:w="5285" w:type="dxa"/>
          </w:tcPr>
          <w:p w:rsidR="00E11CEA" w:rsidRPr="009619D7" w:rsidRDefault="00E11CEA" w:rsidP="00E11CEA">
            <w:pPr>
              <w:spacing w:line="240" w:lineRule="atLeast"/>
              <w:jc w:val="both"/>
              <w:rPr>
                <w:rStyle w:val="a9"/>
              </w:rPr>
            </w:pPr>
            <w:r>
              <w:rPr>
                <w:rStyle w:val="a9"/>
                <w:i w:val="0"/>
              </w:rPr>
              <w:t>советник по информационной политике</w:t>
            </w:r>
            <w:r>
              <w:t>, членские организации</w:t>
            </w:r>
          </w:p>
        </w:tc>
      </w:tr>
      <w:tr w:rsidR="00E11CEA" w:rsidRPr="00AE58FD" w:rsidTr="00274ABA">
        <w:tc>
          <w:tcPr>
            <w:tcW w:w="457" w:type="dxa"/>
          </w:tcPr>
          <w:p w:rsidR="00E11CEA" w:rsidRPr="00AE58FD" w:rsidRDefault="00E11CEA" w:rsidP="00E11CEA">
            <w:pPr>
              <w:spacing w:line="240" w:lineRule="atLeast"/>
              <w:jc w:val="center"/>
            </w:pPr>
            <w:r>
              <w:t>5</w:t>
            </w:r>
          </w:p>
        </w:tc>
        <w:tc>
          <w:tcPr>
            <w:tcW w:w="7911" w:type="dxa"/>
          </w:tcPr>
          <w:p w:rsidR="00E11CEA" w:rsidRPr="00265C0B" w:rsidRDefault="00E11CEA" w:rsidP="00E11CEA">
            <w:pPr>
              <w:jc w:val="both"/>
            </w:pPr>
            <w:r>
              <w:t>Проведение вебинара для первичных профсоюзных организаций в рамках проведения  «Года профсоюзной информации»</w:t>
            </w:r>
          </w:p>
        </w:tc>
        <w:tc>
          <w:tcPr>
            <w:tcW w:w="1870" w:type="dxa"/>
          </w:tcPr>
          <w:p w:rsidR="00E11CEA" w:rsidRPr="00265C0B" w:rsidRDefault="00E11CEA" w:rsidP="00E11CEA">
            <w:pPr>
              <w:jc w:val="center"/>
            </w:pPr>
            <w:r>
              <w:t>май</w:t>
            </w:r>
          </w:p>
        </w:tc>
        <w:tc>
          <w:tcPr>
            <w:tcW w:w="5285" w:type="dxa"/>
          </w:tcPr>
          <w:p w:rsidR="00E11CEA" w:rsidRPr="00484A4F" w:rsidRDefault="00E11CEA" w:rsidP="00E11CEA">
            <w:pPr>
              <w:spacing w:line="240" w:lineRule="atLeast"/>
              <w:jc w:val="both"/>
              <w:rPr>
                <w:rStyle w:val="a9"/>
                <w:i w:val="0"/>
              </w:rPr>
            </w:pPr>
            <w:r>
              <w:rPr>
                <w:rStyle w:val="a9"/>
                <w:i w:val="0"/>
              </w:rPr>
              <w:t>Правовая инспекция труда, правовые инспекторы членских организаций, советник по информационной политике</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12" w:rsidRDefault="00AF2712" w:rsidP="00A66D67">
      <w:r>
        <w:separator/>
      </w:r>
    </w:p>
  </w:endnote>
  <w:endnote w:type="continuationSeparator" w:id="0">
    <w:p w:rsidR="00AF2712" w:rsidRDefault="00AF2712"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12" w:rsidRDefault="00AF2712" w:rsidP="00A66D67">
      <w:r>
        <w:separator/>
      </w:r>
    </w:p>
  </w:footnote>
  <w:footnote w:type="continuationSeparator" w:id="0">
    <w:p w:rsidR="00AF2712" w:rsidRDefault="00AF2712" w:rsidP="00A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C34593"/>
    <w:multiLevelType w:val="hybridMultilevel"/>
    <w:tmpl w:val="AA46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7BB5"/>
    <w:rsid w:val="00042905"/>
    <w:rsid w:val="00043872"/>
    <w:rsid w:val="000448B3"/>
    <w:rsid w:val="00047197"/>
    <w:rsid w:val="00047C85"/>
    <w:rsid w:val="00053D5F"/>
    <w:rsid w:val="0005401D"/>
    <w:rsid w:val="00060D5A"/>
    <w:rsid w:val="000627CA"/>
    <w:rsid w:val="000648F2"/>
    <w:rsid w:val="00066784"/>
    <w:rsid w:val="00066B4A"/>
    <w:rsid w:val="0006757A"/>
    <w:rsid w:val="000678F8"/>
    <w:rsid w:val="000709F3"/>
    <w:rsid w:val="00071366"/>
    <w:rsid w:val="00073E0E"/>
    <w:rsid w:val="00074100"/>
    <w:rsid w:val="00083595"/>
    <w:rsid w:val="00083EBC"/>
    <w:rsid w:val="000859C6"/>
    <w:rsid w:val="00085AC0"/>
    <w:rsid w:val="0008705C"/>
    <w:rsid w:val="00091AB9"/>
    <w:rsid w:val="00092470"/>
    <w:rsid w:val="00092C40"/>
    <w:rsid w:val="000A19A4"/>
    <w:rsid w:val="000A27F5"/>
    <w:rsid w:val="000A4D46"/>
    <w:rsid w:val="000B122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50E2"/>
    <w:rsid w:val="000F7015"/>
    <w:rsid w:val="000F73F3"/>
    <w:rsid w:val="000F7ADB"/>
    <w:rsid w:val="00100ACE"/>
    <w:rsid w:val="00101240"/>
    <w:rsid w:val="00101C13"/>
    <w:rsid w:val="00101ED2"/>
    <w:rsid w:val="0010756A"/>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21FD"/>
    <w:rsid w:val="00163A52"/>
    <w:rsid w:val="001669AC"/>
    <w:rsid w:val="001674D9"/>
    <w:rsid w:val="00167689"/>
    <w:rsid w:val="00171036"/>
    <w:rsid w:val="00172895"/>
    <w:rsid w:val="00173871"/>
    <w:rsid w:val="0017414E"/>
    <w:rsid w:val="00176BF4"/>
    <w:rsid w:val="0018193E"/>
    <w:rsid w:val="00182BFD"/>
    <w:rsid w:val="001935C0"/>
    <w:rsid w:val="00193C72"/>
    <w:rsid w:val="00194914"/>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59E8"/>
    <w:rsid w:val="002177DF"/>
    <w:rsid w:val="002228B9"/>
    <w:rsid w:val="0022333D"/>
    <w:rsid w:val="00225F1C"/>
    <w:rsid w:val="00230A05"/>
    <w:rsid w:val="0023121B"/>
    <w:rsid w:val="002319BE"/>
    <w:rsid w:val="00231BEC"/>
    <w:rsid w:val="0023371F"/>
    <w:rsid w:val="00234FA0"/>
    <w:rsid w:val="002458F2"/>
    <w:rsid w:val="00251AFD"/>
    <w:rsid w:val="002536F9"/>
    <w:rsid w:val="0025506A"/>
    <w:rsid w:val="0025759A"/>
    <w:rsid w:val="00257934"/>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D03EE"/>
    <w:rsid w:val="002D6BED"/>
    <w:rsid w:val="002E6E1B"/>
    <w:rsid w:val="002F0CCA"/>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5821"/>
    <w:rsid w:val="003270B7"/>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79C6"/>
    <w:rsid w:val="003927B3"/>
    <w:rsid w:val="00393E6F"/>
    <w:rsid w:val="00393F18"/>
    <w:rsid w:val="00394C97"/>
    <w:rsid w:val="00395DA2"/>
    <w:rsid w:val="003A255B"/>
    <w:rsid w:val="003A67F6"/>
    <w:rsid w:val="003B0397"/>
    <w:rsid w:val="003B385C"/>
    <w:rsid w:val="003B5A6C"/>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15D5"/>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298"/>
    <w:rsid w:val="004757E1"/>
    <w:rsid w:val="00484716"/>
    <w:rsid w:val="00484A4F"/>
    <w:rsid w:val="00487EFB"/>
    <w:rsid w:val="00493631"/>
    <w:rsid w:val="00495DBF"/>
    <w:rsid w:val="004A0414"/>
    <w:rsid w:val="004A043C"/>
    <w:rsid w:val="004A2FB1"/>
    <w:rsid w:val="004A5EBF"/>
    <w:rsid w:val="004A73F6"/>
    <w:rsid w:val="004A7D89"/>
    <w:rsid w:val="004B09CC"/>
    <w:rsid w:val="004B1A77"/>
    <w:rsid w:val="004B1B78"/>
    <w:rsid w:val="004B3C61"/>
    <w:rsid w:val="004B75A2"/>
    <w:rsid w:val="004C01F4"/>
    <w:rsid w:val="004C0FA4"/>
    <w:rsid w:val="004C327C"/>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95A"/>
    <w:rsid w:val="00536AD3"/>
    <w:rsid w:val="0054122F"/>
    <w:rsid w:val="005441CC"/>
    <w:rsid w:val="005472A0"/>
    <w:rsid w:val="0054785C"/>
    <w:rsid w:val="005527F5"/>
    <w:rsid w:val="00552ECB"/>
    <w:rsid w:val="0055319A"/>
    <w:rsid w:val="005571F2"/>
    <w:rsid w:val="00567711"/>
    <w:rsid w:val="00567F6E"/>
    <w:rsid w:val="0057212A"/>
    <w:rsid w:val="00572343"/>
    <w:rsid w:val="00573491"/>
    <w:rsid w:val="005748A2"/>
    <w:rsid w:val="00577C17"/>
    <w:rsid w:val="00581325"/>
    <w:rsid w:val="005826AD"/>
    <w:rsid w:val="005827B6"/>
    <w:rsid w:val="0058280D"/>
    <w:rsid w:val="005828CE"/>
    <w:rsid w:val="0058464B"/>
    <w:rsid w:val="0058529D"/>
    <w:rsid w:val="0059062E"/>
    <w:rsid w:val="00590E73"/>
    <w:rsid w:val="005943B0"/>
    <w:rsid w:val="00595997"/>
    <w:rsid w:val="005A3E33"/>
    <w:rsid w:val="005A6250"/>
    <w:rsid w:val="005B0781"/>
    <w:rsid w:val="005B48F1"/>
    <w:rsid w:val="005C1327"/>
    <w:rsid w:val="005C1381"/>
    <w:rsid w:val="005C76F0"/>
    <w:rsid w:val="005C770B"/>
    <w:rsid w:val="005D1322"/>
    <w:rsid w:val="005D16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41506"/>
    <w:rsid w:val="00641936"/>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9053B"/>
    <w:rsid w:val="00691F46"/>
    <w:rsid w:val="00692972"/>
    <w:rsid w:val="00694CF0"/>
    <w:rsid w:val="006A1066"/>
    <w:rsid w:val="006A4EA5"/>
    <w:rsid w:val="006A5692"/>
    <w:rsid w:val="006A5D43"/>
    <w:rsid w:val="006A793A"/>
    <w:rsid w:val="006B0C1E"/>
    <w:rsid w:val="006B0D29"/>
    <w:rsid w:val="006B37F8"/>
    <w:rsid w:val="006B4709"/>
    <w:rsid w:val="006C1C92"/>
    <w:rsid w:val="006C2BA2"/>
    <w:rsid w:val="006C7AB7"/>
    <w:rsid w:val="006E36EA"/>
    <w:rsid w:val="006E4531"/>
    <w:rsid w:val="006E7EF3"/>
    <w:rsid w:val="006F0729"/>
    <w:rsid w:val="006F0780"/>
    <w:rsid w:val="006F382B"/>
    <w:rsid w:val="006F3ED4"/>
    <w:rsid w:val="006F42D6"/>
    <w:rsid w:val="006F7B63"/>
    <w:rsid w:val="006F7C45"/>
    <w:rsid w:val="00700C44"/>
    <w:rsid w:val="00703C3B"/>
    <w:rsid w:val="007048EB"/>
    <w:rsid w:val="007074F5"/>
    <w:rsid w:val="00712B45"/>
    <w:rsid w:val="00722195"/>
    <w:rsid w:val="007260FC"/>
    <w:rsid w:val="0072707C"/>
    <w:rsid w:val="00727199"/>
    <w:rsid w:val="007300D0"/>
    <w:rsid w:val="0073095A"/>
    <w:rsid w:val="00735804"/>
    <w:rsid w:val="007370B2"/>
    <w:rsid w:val="007378E5"/>
    <w:rsid w:val="00741B5F"/>
    <w:rsid w:val="00742D1B"/>
    <w:rsid w:val="007436E4"/>
    <w:rsid w:val="007440D1"/>
    <w:rsid w:val="0075202C"/>
    <w:rsid w:val="00753F26"/>
    <w:rsid w:val="00760CB5"/>
    <w:rsid w:val="00762839"/>
    <w:rsid w:val="0076595B"/>
    <w:rsid w:val="00770392"/>
    <w:rsid w:val="00773F63"/>
    <w:rsid w:val="0077570B"/>
    <w:rsid w:val="00776E63"/>
    <w:rsid w:val="0077743B"/>
    <w:rsid w:val="00777C99"/>
    <w:rsid w:val="00783D36"/>
    <w:rsid w:val="007847CC"/>
    <w:rsid w:val="00784E1F"/>
    <w:rsid w:val="0079008A"/>
    <w:rsid w:val="00790678"/>
    <w:rsid w:val="00790948"/>
    <w:rsid w:val="00790F99"/>
    <w:rsid w:val="007936EA"/>
    <w:rsid w:val="00794753"/>
    <w:rsid w:val="00794E61"/>
    <w:rsid w:val="00796DAE"/>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4234"/>
    <w:rsid w:val="00806960"/>
    <w:rsid w:val="008108E8"/>
    <w:rsid w:val="008111E8"/>
    <w:rsid w:val="008117B8"/>
    <w:rsid w:val="00811EA4"/>
    <w:rsid w:val="008154B6"/>
    <w:rsid w:val="00815A12"/>
    <w:rsid w:val="00820313"/>
    <w:rsid w:val="008217C6"/>
    <w:rsid w:val="00825D4F"/>
    <w:rsid w:val="00826C07"/>
    <w:rsid w:val="00830B66"/>
    <w:rsid w:val="0083112B"/>
    <w:rsid w:val="00831EF5"/>
    <w:rsid w:val="00832E2B"/>
    <w:rsid w:val="00836B12"/>
    <w:rsid w:val="0084036D"/>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7EAD"/>
    <w:rsid w:val="008F2D56"/>
    <w:rsid w:val="008F442E"/>
    <w:rsid w:val="008F5157"/>
    <w:rsid w:val="008F6EE6"/>
    <w:rsid w:val="008F7BD7"/>
    <w:rsid w:val="00900448"/>
    <w:rsid w:val="0090324F"/>
    <w:rsid w:val="00903911"/>
    <w:rsid w:val="00903F23"/>
    <w:rsid w:val="00904C3C"/>
    <w:rsid w:val="00904E60"/>
    <w:rsid w:val="009067B7"/>
    <w:rsid w:val="009121A6"/>
    <w:rsid w:val="009149B1"/>
    <w:rsid w:val="00914E85"/>
    <w:rsid w:val="00916659"/>
    <w:rsid w:val="0091737D"/>
    <w:rsid w:val="009210FB"/>
    <w:rsid w:val="0092181C"/>
    <w:rsid w:val="00922B04"/>
    <w:rsid w:val="00923604"/>
    <w:rsid w:val="00924180"/>
    <w:rsid w:val="00924E7A"/>
    <w:rsid w:val="00935C90"/>
    <w:rsid w:val="009412B1"/>
    <w:rsid w:val="00941567"/>
    <w:rsid w:val="0094306C"/>
    <w:rsid w:val="009431F4"/>
    <w:rsid w:val="00943F4E"/>
    <w:rsid w:val="009465A6"/>
    <w:rsid w:val="00947C7B"/>
    <w:rsid w:val="009501B2"/>
    <w:rsid w:val="00950AD3"/>
    <w:rsid w:val="00951B43"/>
    <w:rsid w:val="00956412"/>
    <w:rsid w:val="009619D7"/>
    <w:rsid w:val="0096474B"/>
    <w:rsid w:val="009677F1"/>
    <w:rsid w:val="00970C1D"/>
    <w:rsid w:val="00971178"/>
    <w:rsid w:val="00972A27"/>
    <w:rsid w:val="00974418"/>
    <w:rsid w:val="00974BBB"/>
    <w:rsid w:val="00982B35"/>
    <w:rsid w:val="00983B59"/>
    <w:rsid w:val="00986AAB"/>
    <w:rsid w:val="00986DB5"/>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A0147D"/>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6124B"/>
    <w:rsid w:val="00A61E46"/>
    <w:rsid w:val="00A650BB"/>
    <w:rsid w:val="00A66D67"/>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347C"/>
    <w:rsid w:val="00A93B65"/>
    <w:rsid w:val="00A955CD"/>
    <w:rsid w:val="00A964DF"/>
    <w:rsid w:val="00A96513"/>
    <w:rsid w:val="00A96796"/>
    <w:rsid w:val="00A97E57"/>
    <w:rsid w:val="00AA28D0"/>
    <w:rsid w:val="00AA5B29"/>
    <w:rsid w:val="00AA6330"/>
    <w:rsid w:val="00AA649A"/>
    <w:rsid w:val="00AA7997"/>
    <w:rsid w:val="00AA7C63"/>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2712"/>
    <w:rsid w:val="00AF5BB5"/>
    <w:rsid w:val="00AF7293"/>
    <w:rsid w:val="00AF7F1D"/>
    <w:rsid w:val="00B00BED"/>
    <w:rsid w:val="00B01117"/>
    <w:rsid w:val="00B03A5D"/>
    <w:rsid w:val="00B04F70"/>
    <w:rsid w:val="00B06C2F"/>
    <w:rsid w:val="00B10C34"/>
    <w:rsid w:val="00B11497"/>
    <w:rsid w:val="00B126E6"/>
    <w:rsid w:val="00B141C0"/>
    <w:rsid w:val="00B16053"/>
    <w:rsid w:val="00B246FB"/>
    <w:rsid w:val="00B26D5C"/>
    <w:rsid w:val="00B36729"/>
    <w:rsid w:val="00B42608"/>
    <w:rsid w:val="00B43767"/>
    <w:rsid w:val="00B43A65"/>
    <w:rsid w:val="00B43DA5"/>
    <w:rsid w:val="00B442B3"/>
    <w:rsid w:val="00B45F9A"/>
    <w:rsid w:val="00B53068"/>
    <w:rsid w:val="00B5575E"/>
    <w:rsid w:val="00B5598B"/>
    <w:rsid w:val="00B570D3"/>
    <w:rsid w:val="00B611B5"/>
    <w:rsid w:val="00B62BFB"/>
    <w:rsid w:val="00B64BB0"/>
    <w:rsid w:val="00B65647"/>
    <w:rsid w:val="00B6717B"/>
    <w:rsid w:val="00B67D54"/>
    <w:rsid w:val="00B70D8F"/>
    <w:rsid w:val="00B7115F"/>
    <w:rsid w:val="00B717AB"/>
    <w:rsid w:val="00B7363A"/>
    <w:rsid w:val="00B74EDA"/>
    <w:rsid w:val="00B82CAF"/>
    <w:rsid w:val="00B83760"/>
    <w:rsid w:val="00B92636"/>
    <w:rsid w:val="00B93515"/>
    <w:rsid w:val="00BA0B2B"/>
    <w:rsid w:val="00BA2002"/>
    <w:rsid w:val="00BA4079"/>
    <w:rsid w:val="00BA7F1B"/>
    <w:rsid w:val="00BB238A"/>
    <w:rsid w:val="00BB298F"/>
    <w:rsid w:val="00BB6485"/>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4E60"/>
    <w:rsid w:val="00BF552F"/>
    <w:rsid w:val="00C025AB"/>
    <w:rsid w:val="00C0567F"/>
    <w:rsid w:val="00C071EF"/>
    <w:rsid w:val="00C07F9D"/>
    <w:rsid w:val="00C11068"/>
    <w:rsid w:val="00C14458"/>
    <w:rsid w:val="00C2257E"/>
    <w:rsid w:val="00C2643F"/>
    <w:rsid w:val="00C31047"/>
    <w:rsid w:val="00C32429"/>
    <w:rsid w:val="00C34012"/>
    <w:rsid w:val="00C361D7"/>
    <w:rsid w:val="00C3761E"/>
    <w:rsid w:val="00C37752"/>
    <w:rsid w:val="00C41017"/>
    <w:rsid w:val="00C42CFA"/>
    <w:rsid w:val="00C42F74"/>
    <w:rsid w:val="00C46BFB"/>
    <w:rsid w:val="00C47DBD"/>
    <w:rsid w:val="00C50EE2"/>
    <w:rsid w:val="00C540C8"/>
    <w:rsid w:val="00C554AE"/>
    <w:rsid w:val="00C57B46"/>
    <w:rsid w:val="00C6486C"/>
    <w:rsid w:val="00C6574F"/>
    <w:rsid w:val="00C775DC"/>
    <w:rsid w:val="00C80272"/>
    <w:rsid w:val="00C80D77"/>
    <w:rsid w:val="00C82871"/>
    <w:rsid w:val="00C8404C"/>
    <w:rsid w:val="00C84304"/>
    <w:rsid w:val="00C84582"/>
    <w:rsid w:val="00C84CDE"/>
    <w:rsid w:val="00C85141"/>
    <w:rsid w:val="00C86059"/>
    <w:rsid w:val="00C86FE4"/>
    <w:rsid w:val="00C90295"/>
    <w:rsid w:val="00C929D0"/>
    <w:rsid w:val="00C97021"/>
    <w:rsid w:val="00CA228E"/>
    <w:rsid w:val="00CA2AC7"/>
    <w:rsid w:val="00CA2CCC"/>
    <w:rsid w:val="00CA2F0C"/>
    <w:rsid w:val="00CA72EE"/>
    <w:rsid w:val="00CA7F63"/>
    <w:rsid w:val="00CB0AE6"/>
    <w:rsid w:val="00CB0C33"/>
    <w:rsid w:val="00CB1075"/>
    <w:rsid w:val="00CB4EB4"/>
    <w:rsid w:val="00CB5530"/>
    <w:rsid w:val="00CB750F"/>
    <w:rsid w:val="00CB7E73"/>
    <w:rsid w:val="00CC1160"/>
    <w:rsid w:val="00CC1B54"/>
    <w:rsid w:val="00CC4D4B"/>
    <w:rsid w:val="00CC5281"/>
    <w:rsid w:val="00CD156B"/>
    <w:rsid w:val="00CD5D21"/>
    <w:rsid w:val="00CD6ECB"/>
    <w:rsid w:val="00CD717A"/>
    <w:rsid w:val="00CE69FE"/>
    <w:rsid w:val="00CF7B9F"/>
    <w:rsid w:val="00D02C26"/>
    <w:rsid w:val="00D066E0"/>
    <w:rsid w:val="00D10295"/>
    <w:rsid w:val="00D10AF0"/>
    <w:rsid w:val="00D10EB0"/>
    <w:rsid w:val="00D1177A"/>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1BAF"/>
    <w:rsid w:val="00D82B8D"/>
    <w:rsid w:val="00D83890"/>
    <w:rsid w:val="00D8434B"/>
    <w:rsid w:val="00D84655"/>
    <w:rsid w:val="00D85A91"/>
    <w:rsid w:val="00D92F19"/>
    <w:rsid w:val="00D93679"/>
    <w:rsid w:val="00D94629"/>
    <w:rsid w:val="00D9476C"/>
    <w:rsid w:val="00D96DC5"/>
    <w:rsid w:val="00DA037D"/>
    <w:rsid w:val="00DA13C6"/>
    <w:rsid w:val="00DA4D8A"/>
    <w:rsid w:val="00DB36CF"/>
    <w:rsid w:val="00DB770F"/>
    <w:rsid w:val="00DD32F2"/>
    <w:rsid w:val="00DD4329"/>
    <w:rsid w:val="00DD6DCE"/>
    <w:rsid w:val="00DE211F"/>
    <w:rsid w:val="00DE275A"/>
    <w:rsid w:val="00DE35D3"/>
    <w:rsid w:val="00DE7854"/>
    <w:rsid w:val="00DF02FF"/>
    <w:rsid w:val="00DF0813"/>
    <w:rsid w:val="00DF1E7A"/>
    <w:rsid w:val="00DF4691"/>
    <w:rsid w:val="00DF5DCC"/>
    <w:rsid w:val="00DF616E"/>
    <w:rsid w:val="00DF74F0"/>
    <w:rsid w:val="00E0048C"/>
    <w:rsid w:val="00E0149B"/>
    <w:rsid w:val="00E107B9"/>
    <w:rsid w:val="00E10A1D"/>
    <w:rsid w:val="00E10EA8"/>
    <w:rsid w:val="00E11CEA"/>
    <w:rsid w:val="00E15EDF"/>
    <w:rsid w:val="00E176D2"/>
    <w:rsid w:val="00E17F10"/>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14CD"/>
    <w:rsid w:val="00EF185E"/>
    <w:rsid w:val="00EF7005"/>
    <w:rsid w:val="00EF7F44"/>
    <w:rsid w:val="00F00BFE"/>
    <w:rsid w:val="00F01DEC"/>
    <w:rsid w:val="00F04C07"/>
    <w:rsid w:val="00F04E89"/>
    <w:rsid w:val="00F11EE2"/>
    <w:rsid w:val="00F15283"/>
    <w:rsid w:val="00F16E79"/>
    <w:rsid w:val="00F203FA"/>
    <w:rsid w:val="00F20A7F"/>
    <w:rsid w:val="00F22736"/>
    <w:rsid w:val="00F24B55"/>
    <w:rsid w:val="00F24BF1"/>
    <w:rsid w:val="00F269AF"/>
    <w:rsid w:val="00F31A56"/>
    <w:rsid w:val="00F31C73"/>
    <w:rsid w:val="00F36524"/>
    <w:rsid w:val="00F36CA3"/>
    <w:rsid w:val="00F40FEB"/>
    <w:rsid w:val="00F4402F"/>
    <w:rsid w:val="00F4442D"/>
    <w:rsid w:val="00F457B2"/>
    <w:rsid w:val="00F53801"/>
    <w:rsid w:val="00F54B9C"/>
    <w:rsid w:val="00F617C6"/>
    <w:rsid w:val="00F71A03"/>
    <w:rsid w:val="00F7259D"/>
    <w:rsid w:val="00F73E48"/>
    <w:rsid w:val="00F766E8"/>
    <w:rsid w:val="00F76C30"/>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B1964"/>
    <w:rsid w:val="00FB2070"/>
    <w:rsid w:val="00FB3B5F"/>
    <w:rsid w:val="00FB4682"/>
    <w:rsid w:val="00FC198B"/>
    <w:rsid w:val="00FC2D79"/>
    <w:rsid w:val="00FC5E64"/>
    <w:rsid w:val="00FC617D"/>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2134F"/>
  <w15:docId w15:val="{8D5AF31D-63EA-49F6-AE80-0A8F664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Заголовок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List Paragraph"/>
    <w:basedOn w:val="a"/>
    <w:uiPriority w:val="34"/>
    <w:qFormat/>
    <w:rsid w:val="000F50E2"/>
    <w:pPr>
      <w:ind w:left="720"/>
      <w:contextualSpacing/>
    </w:pPr>
  </w:style>
  <w:style w:type="paragraph" w:styleId="af5">
    <w:name w:val="Balloon Text"/>
    <w:basedOn w:val="a"/>
    <w:link w:val="af6"/>
    <w:semiHidden/>
    <w:unhideWhenUsed/>
    <w:rsid w:val="00E11CEA"/>
    <w:rPr>
      <w:rFonts w:ascii="Segoe UI" w:hAnsi="Segoe UI" w:cs="Segoe UI"/>
      <w:sz w:val="18"/>
      <w:szCs w:val="18"/>
    </w:rPr>
  </w:style>
  <w:style w:type="character" w:customStyle="1" w:styleId="af6">
    <w:name w:val="Текст выноски Знак"/>
    <w:basedOn w:val="a0"/>
    <w:link w:val="af5"/>
    <w:semiHidden/>
    <w:rsid w:val="00E1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ECB01-904C-4272-A06C-9820D526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й</dc:creator>
  <cp:lastModifiedBy>Microsoft</cp:lastModifiedBy>
  <cp:revision>76</cp:revision>
  <cp:lastPrinted>2016-12-01T10:10:00Z</cp:lastPrinted>
  <dcterms:created xsi:type="dcterms:W3CDTF">2014-12-11T06:55:00Z</dcterms:created>
  <dcterms:modified xsi:type="dcterms:W3CDTF">2016-12-02T10:23:00Z</dcterms:modified>
</cp:coreProperties>
</file>