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90B" w:rsidRDefault="0033690B" w:rsidP="00D43B22">
      <w:pPr>
        <w:jc w:val="center"/>
        <w:rPr>
          <w:rFonts w:ascii="Times New Roman" w:hAnsi="Times New Roman" w:cs="Times New Roman"/>
          <w:b/>
          <w:sz w:val="24"/>
          <w:szCs w:val="24"/>
          <w:u w:val="single"/>
        </w:rPr>
      </w:pPr>
      <w:r>
        <w:rPr>
          <w:rFonts w:ascii="Times New Roman" w:hAnsi="Times New Roman" w:cs="Times New Roman"/>
          <w:b/>
          <w:sz w:val="24"/>
          <w:szCs w:val="24"/>
          <w:u w:val="single"/>
        </w:rPr>
        <w:t>Новое в региональном законодательстве.</w:t>
      </w:r>
    </w:p>
    <w:p w:rsidR="0033690B" w:rsidRDefault="00D43B22" w:rsidP="0033690B">
      <w:pPr>
        <w:spacing w:after="0"/>
        <w:ind w:firstLine="567"/>
        <w:jc w:val="both"/>
        <w:rPr>
          <w:rFonts w:ascii="Times New Roman" w:hAnsi="Times New Roman" w:cs="Times New Roman"/>
          <w:b/>
          <w:sz w:val="24"/>
          <w:szCs w:val="24"/>
        </w:rPr>
      </w:pPr>
      <w:hyperlink r:id="rId4" w:history="1">
        <w:r w:rsidR="0033690B">
          <w:rPr>
            <w:rStyle w:val="a3"/>
            <w:rFonts w:ascii="Times New Roman" w:hAnsi="Times New Roman" w:cs="Times New Roman"/>
            <w:b/>
            <w:color w:val="auto"/>
            <w:sz w:val="24"/>
            <w:szCs w:val="24"/>
            <w:u w:val="none"/>
          </w:rPr>
          <w:t>Постановление</w:t>
        </w:r>
      </w:hyperlink>
      <w:r w:rsidR="0033690B">
        <w:rPr>
          <w:rFonts w:ascii="Times New Roman" w:hAnsi="Times New Roman" w:cs="Times New Roman"/>
          <w:b/>
          <w:sz w:val="24"/>
          <w:szCs w:val="24"/>
        </w:rPr>
        <w:t xml:space="preserve"> администрации Липецкой области от 07.11.2017 N 506 «Об установлении среднего и максимального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Липецкой области, на 2018 год».</w:t>
      </w:r>
    </w:p>
    <w:p w:rsidR="0033690B" w:rsidRDefault="0033690B" w:rsidP="0033690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Средний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Липецкой области, на 2018 год варьируется в зависимости от муниципального образования: от 891 рубля в месяц в </w:t>
      </w:r>
      <w:proofErr w:type="spellStart"/>
      <w:r>
        <w:rPr>
          <w:rFonts w:ascii="Times New Roman" w:hAnsi="Times New Roman" w:cs="Times New Roman"/>
          <w:sz w:val="24"/>
          <w:szCs w:val="24"/>
        </w:rPr>
        <w:t>Чаплыгинском</w:t>
      </w:r>
      <w:proofErr w:type="spellEnd"/>
      <w:r>
        <w:rPr>
          <w:rFonts w:ascii="Times New Roman" w:hAnsi="Times New Roman" w:cs="Times New Roman"/>
          <w:sz w:val="24"/>
          <w:szCs w:val="24"/>
        </w:rPr>
        <w:t xml:space="preserve"> муниципальном районе до 1469 рублей в месяц в городском округе город Липецк. Максимальный размер родительской платы за присмотр и уход за детьми в государственных и муниципальных образовательных организациях составляет от 972 до 1858 рублей в месяц в зависимости от муниципального образования.</w:t>
      </w:r>
    </w:p>
    <w:p w:rsidR="0033690B" w:rsidRDefault="0033690B" w:rsidP="0033690B">
      <w:pPr>
        <w:ind w:firstLine="567"/>
        <w:jc w:val="both"/>
        <w:rPr>
          <w:rFonts w:ascii="Times New Roman" w:hAnsi="Times New Roman" w:cs="Times New Roman"/>
          <w:b/>
          <w:sz w:val="24"/>
          <w:szCs w:val="24"/>
        </w:rPr>
      </w:pPr>
    </w:p>
    <w:p w:rsidR="0033690B" w:rsidRDefault="00D43B22" w:rsidP="0033690B">
      <w:pPr>
        <w:spacing w:after="0"/>
        <w:ind w:firstLine="567"/>
        <w:jc w:val="both"/>
        <w:rPr>
          <w:rFonts w:ascii="Times New Roman" w:hAnsi="Times New Roman" w:cs="Times New Roman"/>
          <w:b/>
          <w:sz w:val="24"/>
          <w:szCs w:val="24"/>
        </w:rPr>
      </w:pPr>
      <w:hyperlink r:id="rId5" w:history="1">
        <w:r w:rsidR="0033690B">
          <w:rPr>
            <w:rStyle w:val="a3"/>
            <w:rFonts w:ascii="Times New Roman" w:hAnsi="Times New Roman" w:cs="Times New Roman"/>
            <w:b/>
            <w:color w:val="auto"/>
            <w:sz w:val="24"/>
            <w:szCs w:val="24"/>
            <w:u w:val="none"/>
          </w:rPr>
          <w:t>Приказ</w:t>
        </w:r>
      </w:hyperlink>
      <w:r w:rsidR="0033690B">
        <w:rPr>
          <w:rFonts w:ascii="Times New Roman" w:hAnsi="Times New Roman" w:cs="Times New Roman"/>
          <w:b/>
          <w:sz w:val="24"/>
          <w:szCs w:val="24"/>
        </w:rPr>
        <w:t xml:space="preserve"> управления труда и занятости Липецкой обл. от 17.10.2017 N 227 «О признании утратившими силу приказов управления труда и занятости Липецкой области».</w:t>
      </w:r>
    </w:p>
    <w:p w:rsidR="0033690B" w:rsidRDefault="0033690B" w:rsidP="0033690B">
      <w:pPr>
        <w:jc w:val="both"/>
        <w:rPr>
          <w:rFonts w:ascii="Times New Roman" w:hAnsi="Times New Roman" w:cs="Times New Roman"/>
          <w:sz w:val="24"/>
          <w:szCs w:val="24"/>
        </w:rPr>
      </w:pPr>
      <w:r>
        <w:rPr>
          <w:rFonts w:ascii="Times New Roman" w:hAnsi="Times New Roman" w:cs="Times New Roman"/>
          <w:sz w:val="24"/>
          <w:szCs w:val="24"/>
        </w:rPr>
        <w:t>Отменены приказы управления труда и занятости Липецкой обл.: от 25.06.2012 N 387 «Об утверждении административного регламента предоставления государственной услуги «Уведомительная регистрация коллективных трудовых споров»; от 31.12.2013 N 356 «Об утверждении административного регламента предоставления государственной услуги «Содействие в урегулировании коллективных трудовых споров».</w:t>
      </w:r>
    </w:p>
    <w:p w:rsidR="0033690B" w:rsidRDefault="0033690B" w:rsidP="0033690B">
      <w:pPr>
        <w:spacing w:after="1" w:line="200" w:lineRule="atLeast"/>
        <w:ind w:firstLine="567"/>
        <w:jc w:val="both"/>
        <w:rPr>
          <w:rFonts w:ascii="Times New Roman" w:hAnsi="Times New Roman" w:cs="Times New Roman"/>
          <w:sz w:val="24"/>
          <w:szCs w:val="24"/>
        </w:rPr>
      </w:pPr>
    </w:p>
    <w:p w:rsidR="0033690B" w:rsidRDefault="00D43B22" w:rsidP="0033690B">
      <w:pPr>
        <w:spacing w:after="0"/>
        <w:ind w:firstLine="567"/>
        <w:jc w:val="both"/>
        <w:rPr>
          <w:rFonts w:ascii="Times New Roman" w:hAnsi="Times New Roman" w:cs="Times New Roman"/>
          <w:b/>
          <w:sz w:val="24"/>
          <w:szCs w:val="24"/>
        </w:rPr>
      </w:pPr>
      <w:hyperlink r:id="rId6" w:history="1">
        <w:r w:rsidR="0033690B">
          <w:rPr>
            <w:rStyle w:val="a3"/>
            <w:rFonts w:ascii="Times New Roman" w:hAnsi="Times New Roman" w:cs="Times New Roman"/>
            <w:b/>
            <w:color w:val="auto"/>
            <w:sz w:val="24"/>
            <w:szCs w:val="24"/>
            <w:u w:val="none"/>
          </w:rPr>
          <w:t>Приказ</w:t>
        </w:r>
      </w:hyperlink>
      <w:r w:rsidR="0033690B">
        <w:rPr>
          <w:rFonts w:ascii="Times New Roman" w:hAnsi="Times New Roman" w:cs="Times New Roman"/>
          <w:b/>
          <w:sz w:val="24"/>
          <w:szCs w:val="24"/>
        </w:rPr>
        <w:t xml:space="preserve"> управления социальной защиты населения Липецкой обл. от 15.09.2017 N 1011-П «О внесении изменений в приказ управления социальной защиты населения Липецкой области от 30 марта 2012 года N 217-П «Об утверждении административного регламента предоставления государственной услуги по назначению ежемесячной доплаты к пенсии, назначенной в соответствии с федеральным законодательством, за выдающиеся достижения и особые заслуги перед Липецкой областью».</w:t>
      </w:r>
    </w:p>
    <w:p w:rsidR="0033690B" w:rsidRDefault="0033690B" w:rsidP="0033690B">
      <w:pPr>
        <w:spacing w:after="0"/>
        <w:jc w:val="both"/>
        <w:rPr>
          <w:rFonts w:ascii="Times New Roman" w:hAnsi="Times New Roman" w:cs="Times New Roman"/>
          <w:sz w:val="24"/>
          <w:szCs w:val="24"/>
        </w:rPr>
      </w:pPr>
      <w:r>
        <w:rPr>
          <w:rFonts w:ascii="Times New Roman" w:hAnsi="Times New Roman" w:cs="Times New Roman"/>
          <w:sz w:val="24"/>
          <w:szCs w:val="24"/>
        </w:rPr>
        <w:t>Уточнен максимальный срок предоставления государственной услуги - 13 рабочих дней со дня регистрации заявления с необходимым пакетом документов. Так же скорректированы сроки выполнения отдельных административных процедур.</w:t>
      </w:r>
    </w:p>
    <w:p w:rsidR="0033690B" w:rsidRDefault="0033690B" w:rsidP="0033690B">
      <w:pPr>
        <w:jc w:val="both"/>
        <w:rPr>
          <w:rFonts w:ascii="Times New Roman" w:hAnsi="Times New Roman" w:cs="Times New Roman"/>
          <w:sz w:val="24"/>
          <w:szCs w:val="24"/>
        </w:rPr>
      </w:pPr>
      <w:r>
        <w:rPr>
          <w:rFonts w:ascii="Times New Roman" w:hAnsi="Times New Roman" w:cs="Times New Roman"/>
          <w:sz w:val="24"/>
          <w:szCs w:val="24"/>
        </w:rPr>
        <w:t>Установлен срок на оформление и направление копии решения о предоставлении, отказе в предоставлении доплаты к пенсии, о продлении сроков рассмотрения документов - пять рабочих дней с даты принятия соответствующего решения.</w:t>
      </w:r>
    </w:p>
    <w:p w:rsidR="0033690B" w:rsidRDefault="0033690B" w:rsidP="0033690B">
      <w:pPr>
        <w:ind w:firstLine="567"/>
        <w:jc w:val="both"/>
        <w:rPr>
          <w:rFonts w:ascii="Times New Roman" w:hAnsi="Times New Roman" w:cs="Times New Roman"/>
          <w:sz w:val="24"/>
          <w:szCs w:val="24"/>
        </w:rPr>
      </w:pPr>
      <w:r>
        <w:rPr>
          <w:rFonts w:ascii="Times New Roman" w:hAnsi="Times New Roman" w:cs="Times New Roman"/>
          <w:sz w:val="24"/>
          <w:szCs w:val="24"/>
        </w:rPr>
        <w:t>Предусмотрена возможность получения результата государственной услуги в форме электронного документа.</w:t>
      </w:r>
    </w:p>
    <w:p w:rsidR="0033690B" w:rsidRDefault="00D43B22" w:rsidP="0033690B">
      <w:pPr>
        <w:spacing w:after="0"/>
        <w:ind w:firstLine="567"/>
        <w:jc w:val="both"/>
        <w:rPr>
          <w:rFonts w:ascii="Times New Roman" w:hAnsi="Times New Roman" w:cs="Times New Roman"/>
          <w:sz w:val="24"/>
          <w:szCs w:val="24"/>
        </w:rPr>
      </w:pPr>
      <w:hyperlink r:id="rId7" w:history="1">
        <w:r w:rsidR="0033690B">
          <w:rPr>
            <w:rStyle w:val="a3"/>
            <w:rFonts w:ascii="Times New Roman" w:hAnsi="Times New Roman" w:cs="Times New Roman"/>
            <w:b/>
            <w:color w:val="auto"/>
            <w:sz w:val="24"/>
            <w:szCs w:val="24"/>
            <w:u w:val="none"/>
          </w:rPr>
          <w:t>Закон</w:t>
        </w:r>
      </w:hyperlink>
      <w:r w:rsidR="0033690B">
        <w:rPr>
          <w:rFonts w:ascii="Times New Roman" w:hAnsi="Times New Roman" w:cs="Times New Roman"/>
          <w:b/>
          <w:sz w:val="24"/>
          <w:szCs w:val="24"/>
        </w:rPr>
        <w:t xml:space="preserve"> Липецкой области от 14.09.2017 N 108-ОЗ «О внесении изменений в Закон Липецкой области «О государственной социальной помощи».</w:t>
      </w:r>
    </w:p>
    <w:p w:rsidR="0033690B" w:rsidRDefault="0033690B" w:rsidP="0033690B">
      <w:pPr>
        <w:spacing w:after="0"/>
        <w:jc w:val="both"/>
        <w:rPr>
          <w:rFonts w:ascii="Times New Roman" w:hAnsi="Times New Roman" w:cs="Times New Roman"/>
          <w:sz w:val="24"/>
          <w:szCs w:val="24"/>
        </w:rPr>
      </w:pPr>
      <w:r>
        <w:rPr>
          <w:rFonts w:ascii="Times New Roman" w:hAnsi="Times New Roman" w:cs="Times New Roman"/>
          <w:sz w:val="24"/>
          <w:szCs w:val="24"/>
        </w:rPr>
        <w:t xml:space="preserve">Дополнительно установлено, что единовременное социальное пособие малоимущим семьям и малоимущим одиноко проживающим гражданам, которые по независящим от них причинам имеют среднедушевой доход ниже величины прожиточного минимума, </w:t>
      </w:r>
      <w:r>
        <w:rPr>
          <w:rFonts w:ascii="Times New Roman" w:hAnsi="Times New Roman" w:cs="Times New Roman"/>
          <w:sz w:val="24"/>
          <w:szCs w:val="24"/>
        </w:rPr>
        <w:lastRenderedPageBreak/>
        <w:t>установленного в области, предоставляется на приобретение крупного рогатого скота молочного направления в размере 50000 рублей.</w:t>
      </w:r>
    </w:p>
    <w:p w:rsidR="0033690B" w:rsidRDefault="0033690B" w:rsidP="0033690B">
      <w:pPr>
        <w:jc w:val="both"/>
        <w:rPr>
          <w:rFonts w:ascii="Times New Roman" w:hAnsi="Times New Roman" w:cs="Times New Roman"/>
          <w:sz w:val="24"/>
          <w:szCs w:val="24"/>
        </w:rPr>
      </w:pPr>
      <w:r>
        <w:rPr>
          <w:rFonts w:ascii="Times New Roman" w:hAnsi="Times New Roman" w:cs="Times New Roman"/>
          <w:sz w:val="24"/>
          <w:szCs w:val="24"/>
        </w:rPr>
        <w:t>Уточнено, что назначение государственной социальной помощи на основании социального контракта производится в частности при: отсутствии недвижимого имущества (за исключением имущества, являющегося постоянным местом жительства малоимущей семьи или одиноко проживающего гражданина, земельного участка для индивидуального жилищного строительства, предоставленного гражданам, имеющим трех и более детей, либо земельных долей в праве общей собственности на земельные участки из земель сельскохозяйственного назначения); отсутствии транспортных средств со сроком эксплуатации до 2.</w:t>
      </w:r>
    </w:p>
    <w:p w:rsidR="0033690B" w:rsidRDefault="0033690B" w:rsidP="0033690B">
      <w:pPr>
        <w:spacing w:after="1" w:line="200" w:lineRule="atLeast"/>
        <w:ind w:firstLine="567"/>
        <w:jc w:val="both"/>
        <w:rPr>
          <w:rFonts w:ascii="Times New Roman" w:hAnsi="Times New Roman" w:cs="Times New Roman"/>
          <w:b/>
          <w:sz w:val="24"/>
          <w:szCs w:val="24"/>
        </w:rPr>
      </w:pPr>
      <w:r>
        <w:rPr>
          <w:rFonts w:ascii="Times New Roman" w:hAnsi="Times New Roman" w:cs="Times New Roman"/>
          <w:b/>
          <w:sz w:val="24"/>
          <w:szCs w:val="24"/>
        </w:rPr>
        <w:t>С 1 августа вступает в силу постановление администрации Липецкой области от 08.06.2017 N 292 «О внесении изменений в постановление администрации Липецкой области от 7 февраля 2017 года N 41 «О компенсационных и стимулирующих выплатах работникам областных государственных учреждений охоты и разведения диких животных».</w:t>
      </w:r>
    </w:p>
    <w:p w:rsidR="0033690B" w:rsidRDefault="0033690B" w:rsidP="0033690B">
      <w:pPr>
        <w:spacing w:after="1"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Предельный размер выплаты за интенсивность, высокие результаты работы руководителям, специалистам и другим служащим областных государственных учреждений охоты и разведения диких животных увеличен до 150 процентов должностного оклада.</w:t>
      </w:r>
    </w:p>
    <w:p w:rsidR="0033690B" w:rsidRDefault="0033690B" w:rsidP="0033690B">
      <w:pPr>
        <w:ind w:firstLine="567"/>
        <w:rPr>
          <w:rFonts w:ascii="Times New Roman" w:hAnsi="Times New Roman" w:cs="Times New Roman"/>
          <w:sz w:val="24"/>
          <w:szCs w:val="24"/>
        </w:rPr>
      </w:pPr>
    </w:p>
    <w:p w:rsidR="0033690B" w:rsidRDefault="0033690B" w:rsidP="0033690B">
      <w:pPr>
        <w:ind w:firstLine="567"/>
        <w:jc w:val="both"/>
        <w:rPr>
          <w:rFonts w:ascii="Times New Roman" w:hAnsi="Times New Roman" w:cs="Times New Roman"/>
          <w:sz w:val="24"/>
          <w:szCs w:val="24"/>
        </w:rPr>
      </w:pPr>
    </w:p>
    <w:p w:rsidR="0033690B" w:rsidRDefault="0033690B" w:rsidP="0033690B">
      <w:pPr>
        <w:ind w:firstLine="567"/>
        <w:jc w:val="both"/>
        <w:rPr>
          <w:rFonts w:ascii="Times New Roman" w:hAnsi="Times New Roman" w:cs="Times New Roman"/>
          <w:sz w:val="24"/>
          <w:szCs w:val="24"/>
        </w:rPr>
      </w:pPr>
    </w:p>
    <w:p w:rsidR="0033690B" w:rsidRDefault="0033690B" w:rsidP="0033690B">
      <w:pPr>
        <w:spacing w:after="1" w:line="200" w:lineRule="atLeast"/>
        <w:ind w:firstLine="567"/>
        <w:jc w:val="both"/>
        <w:rPr>
          <w:rFonts w:ascii="Times New Roman" w:hAnsi="Times New Roman" w:cs="Times New Roman"/>
          <w:sz w:val="24"/>
          <w:szCs w:val="24"/>
        </w:rPr>
      </w:pPr>
    </w:p>
    <w:p w:rsidR="0033690B" w:rsidRDefault="00D43B22" w:rsidP="0033690B">
      <w:pPr>
        <w:spacing w:after="0" w:line="200" w:lineRule="atLeast"/>
        <w:ind w:firstLine="567"/>
        <w:jc w:val="both"/>
        <w:rPr>
          <w:rFonts w:ascii="Times New Roman" w:hAnsi="Times New Roman" w:cs="Times New Roman"/>
          <w:b/>
          <w:sz w:val="24"/>
          <w:szCs w:val="24"/>
        </w:rPr>
      </w:pPr>
      <w:hyperlink r:id="rId8" w:history="1">
        <w:r w:rsidR="0033690B">
          <w:rPr>
            <w:rStyle w:val="a3"/>
            <w:rFonts w:ascii="Times New Roman" w:hAnsi="Times New Roman" w:cs="Times New Roman"/>
            <w:b/>
            <w:color w:val="auto"/>
            <w:sz w:val="24"/>
            <w:szCs w:val="24"/>
            <w:u w:val="none"/>
          </w:rPr>
          <w:t>Постановление</w:t>
        </w:r>
      </w:hyperlink>
      <w:r w:rsidR="0033690B">
        <w:rPr>
          <w:rFonts w:ascii="Times New Roman" w:hAnsi="Times New Roman" w:cs="Times New Roman"/>
          <w:b/>
          <w:sz w:val="24"/>
          <w:szCs w:val="24"/>
        </w:rPr>
        <w:t xml:space="preserve"> администрации Липецкой области от 14.08.2017 N 375 «О компенсационных и стимулирующих выплатах работникам областных государственных учреждений социальной защиты населения».</w:t>
      </w:r>
    </w:p>
    <w:p w:rsidR="0033690B" w:rsidRDefault="0033690B" w:rsidP="003369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Работникам областных государственных учреждений социальной защиты населения устанавливаются компенсационные и стимулирующие выплаты.</w:t>
      </w:r>
    </w:p>
    <w:p w:rsidR="0033690B" w:rsidRDefault="0033690B" w:rsidP="0033690B">
      <w:pPr>
        <w:spacing w:before="200" w:after="0" w:line="240" w:lineRule="auto"/>
        <w:jc w:val="both"/>
        <w:rPr>
          <w:rFonts w:ascii="Times New Roman" w:hAnsi="Times New Roman" w:cs="Times New Roman"/>
          <w:sz w:val="24"/>
          <w:szCs w:val="24"/>
        </w:rPr>
      </w:pPr>
      <w:r>
        <w:rPr>
          <w:rFonts w:ascii="Times New Roman" w:hAnsi="Times New Roman" w:cs="Times New Roman"/>
          <w:sz w:val="24"/>
          <w:szCs w:val="24"/>
        </w:rPr>
        <w:t>К выплатам компенсационного характера в частности отнесена выплата за работу с вредными и (или) опасными условиями труда: при подклассе условий труда 3.1 - 4% должностного оклада (тарифной ставки); при подклассе условий труда 3.2 - 6% должностного оклада (тарифной ставки); при подклассе условий труда 3.3 - 8% должностного оклада (тарифной ставки). Определены размеры выплат стимулирующего характера, в частности установлено, что выплата за интенсивность, высокие результаты работы выплачивается: руководителям (за исключением руководителя учреждения, его заместителей и главного бухгалтера учреждения) в размере от 30 до 220 процентов должностного оклада; специалистам и другим служащим в размере от 10 до 220% должностного оклада; рабочим - от 10 до 200% тарифной ставки. Также установлены: выплата за выслугу лет (от 10 до 30 процентов к должностному окладу (тарифной ставке)); выплата за наличие государственной награды - почетного звания «Заслуженный», ученой степени кандидата наук (25 процентов должностного оклада); выплаты водителям за классность (от 10 до 25 процентов тарифной ставки) и за безаварийную работу (25 процентов тарифной ставки).</w:t>
      </w:r>
    </w:p>
    <w:p w:rsidR="0033690B" w:rsidRDefault="0033690B" w:rsidP="0033690B">
      <w:pPr>
        <w:spacing w:after="1" w:line="200" w:lineRule="atLeast"/>
        <w:ind w:firstLine="567"/>
        <w:jc w:val="both"/>
        <w:rPr>
          <w:rFonts w:ascii="Times New Roman" w:hAnsi="Times New Roman" w:cs="Times New Roman"/>
          <w:sz w:val="24"/>
          <w:szCs w:val="24"/>
        </w:rPr>
      </w:pPr>
    </w:p>
    <w:p w:rsidR="0033690B" w:rsidRDefault="00D43B22" w:rsidP="0033690B">
      <w:pPr>
        <w:spacing w:after="1" w:line="200" w:lineRule="atLeast"/>
        <w:ind w:firstLine="567"/>
        <w:jc w:val="both"/>
        <w:rPr>
          <w:rFonts w:ascii="Times New Roman" w:hAnsi="Times New Roman" w:cs="Times New Roman"/>
          <w:b/>
          <w:sz w:val="24"/>
          <w:szCs w:val="24"/>
        </w:rPr>
      </w:pPr>
      <w:hyperlink r:id="rId9" w:history="1">
        <w:r w:rsidR="0033690B">
          <w:rPr>
            <w:rStyle w:val="a3"/>
            <w:rFonts w:ascii="Times New Roman" w:hAnsi="Times New Roman" w:cs="Times New Roman"/>
            <w:b/>
            <w:color w:val="auto"/>
            <w:sz w:val="24"/>
            <w:szCs w:val="24"/>
            <w:u w:val="none"/>
          </w:rPr>
          <w:t>Постановление</w:t>
        </w:r>
      </w:hyperlink>
      <w:r w:rsidR="0033690B">
        <w:rPr>
          <w:rFonts w:ascii="Times New Roman" w:hAnsi="Times New Roman" w:cs="Times New Roman"/>
          <w:b/>
          <w:sz w:val="24"/>
          <w:szCs w:val="24"/>
        </w:rPr>
        <w:t xml:space="preserve"> администрации Липецкой области от 14.08.2017 N 374 «О признании утратившими силу некоторых постановлений администрации Липецкой области».</w:t>
      </w:r>
    </w:p>
    <w:p w:rsidR="0033690B" w:rsidRDefault="0033690B" w:rsidP="0033690B">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lastRenderedPageBreak/>
        <w:t>Отменено постановление администрации Липецкой области от 30.10.2008 N 296 «О компенсационных и стимулирующих выплатах работникам областных государственных учреждений социальной защиты населения».</w:t>
      </w:r>
    </w:p>
    <w:p w:rsidR="0033690B" w:rsidRDefault="0033690B" w:rsidP="0033690B">
      <w:pPr>
        <w:spacing w:after="1" w:line="200" w:lineRule="atLeast"/>
        <w:jc w:val="both"/>
        <w:rPr>
          <w:rFonts w:ascii="Times New Roman" w:hAnsi="Times New Roman" w:cs="Times New Roman"/>
          <w:sz w:val="24"/>
          <w:szCs w:val="24"/>
        </w:rPr>
      </w:pPr>
    </w:p>
    <w:p w:rsidR="0033690B" w:rsidRDefault="00D43B22" w:rsidP="0033690B">
      <w:pPr>
        <w:spacing w:after="1" w:line="200" w:lineRule="atLeast"/>
        <w:ind w:firstLine="567"/>
        <w:jc w:val="both"/>
        <w:rPr>
          <w:rFonts w:ascii="Times New Roman" w:hAnsi="Times New Roman" w:cs="Times New Roman"/>
          <w:b/>
          <w:sz w:val="24"/>
          <w:szCs w:val="24"/>
        </w:rPr>
      </w:pPr>
      <w:hyperlink r:id="rId10" w:history="1">
        <w:r w:rsidR="0033690B">
          <w:rPr>
            <w:rStyle w:val="a3"/>
            <w:rFonts w:ascii="Times New Roman" w:hAnsi="Times New Roman" w:cs="Times New Roman"/>
            <w:b/>
            <w:color w:val="auto"/>
            <w:sz w:val="24"/>
            <w:szCs w:val="24"/>
            <w:u w:val="none"/>
          </w:rPr>
          <w:t>Постановление</w:t>
        </w:r>
      </w:hyperlink>
      <w:r w:rsidR="0033690B">
        <w:rPr>
          <w:rFonts w:ascii="Times New Roman" w:hAnsi="Times New Roman" w:cs="Times New Roman"/>
          <w:b/>
          <w:sz w:val="24"/>
          <w:szCs w:val="24"/>
        </w:rPr>
        <w:t xml:space="preserve"> администрации Липецкой области от 07.08.2017 N 367 «О компенсационных и стимулирующих выплатах работникам областных государственных учреждений ветеринарии».</w:t>
      </w:r>
    </w:p>
    <w:p w:rsidR="0033690B" w:rsidRDefault="0033690B" w:rsidP="003369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Работникам областных государственных учреждений ветеринарии устанавливаются компенсационные и стимулирующие выплаты, в том числе: за работу с вредными </w:t>
      </w:r>
      <w:proofErr w:type="gramStart"/>
      <w:r>
        <w:rPr>
          <w:rFonts w:ascii="Times New Roman" w:hAnsi="Times New Roman" w:cs="Times New Roman"/>
          <w:sz w:val="24"/>
          <w:szCs w:val="24"/>
        </w:rPr>
        <w:t>и  опасными</w:t>
      </w:r>
      <w:proofErr w:type="gramEnd"/>
      <w:r>
        <w:rPr>
          <w:rFonts w:ascii="Times New Roman" w:hAnsi="Times New Roman" w:cs="Times New Roman"/>
          <w:sz w:val="24"/>
          <w:szCs w:val="24"/>
        </w:rPr>
        <w:t xml:space="preserve"> условиями труда (в зависимости от класса (подкласса) условий труда и действующих результатов аттестации рабочих мест); за интенсивность, высокие результаты работы; за наличие государственной награды - почетного звания «Заслуженный», ученой степени кандидата наук, доктора наук; премии по итогам работы. Определены размеры выплат стимулирующего характера, в частности, доплата за интенсивность, высокие результаты работы выплачивается: руководителям в размере от 30 до 130 процентов должностного оклада; специалистам и другим служащим - от 25 до 150 процентов должностного оклада; рабочим - от 20 до 200 процентов тарифной ставки. Размер выплат за наличие государственной награды - почетного звания «Заслуженный», ученой степени кандидата наук - 30 процентов должностного оклада; за ученую степень доктора наук - 35 процентов должностного оклада. Премии по итогам работы выплачиваются в размере не более 6 должностных окладов в год с учетом выплат компенсационного и стимулирующего характера.</w:t>
      </w:r>
    </w:p>
    <w:p w:rsidR="0033690B" w:rsidRDefault="0033690B" w:rsidP="0033690B">
      <w:pPr>
        <w:spacing w:after="1" w:line="200" w:lineRule="atLeast"/>
        <w:ind w:firstLine="567"/>
        <w:jc w:val="both"/>
        <w:rPr>
          <w:rFonts w:ascii="Times New Roman" w:hAnsi="Times New Roman" w:cs="Times New Roman"/>
          <w:sz w:val="24"/>
          <w:szCs w:val="24"/>
        </w:rPr>
      </w:pPr>
    </w:p>
    <w:p w:rsidR="0033690B" w:rsidRDefault="00D43B22" w:rsidP="0033690B">
      <w:pPr>
        <w:spacing w:after="1" w:line="200" w:lineRule="atLeast"/>
        <w:ind w:firstLine="567"/>
        <w:jc w:val="both"/>
        <w:rPr>
          <w:rFonts w:ascii="Times New Roman" w:hAnsi="Times New Roman" w:cs="Times New Roman"/>
          <w:b/>
          <w:sz w:val="24"/>
          <w:szCs w:val="24"/>
        </w:rPr>
      </w:pPr>
      <w:hyperlink r:id="rId11" w:history="1">
        <w:r w:rsidR="0033690B">
          <w:rPr>
            <w:rStyle w:val="a3"/>
            <w:rFonts w:ascii="Times New Roman" w:hAnsi="Times New Roman" w:cs="Times New Roman"/>
            <w:b/>
            <w:color w:val="auto"/>
            <w:sz w:val="24"/>
            <w:szCs w:val="24"/>
            <w:u w:val="none"/>
          </w:rPr>
          <w:t>Постановление</w:t>
        </w:r>
      </w:hyperlink>
      <w:r w:rsidR="0033690B">
        <w:rPr>
          <w:rFonts w:ascii="Times New Roman" w:hAnsi="Times New Roman" w:cs="Times New Roman"/>
          <w:b/>
          <w:sz w:val="24"/>
          <w:szCs w:val="24"/>
        </w:rPr>
        <w:t xml:space="preserve"> администрации Липецкой области от 07.08.2017 N 366 «О признании утратившими силу некоторых постановлений администрации Липецкой области».</w:t>
      </w:r>
    </w:p>
    <w:p w:rsidR="0033690B" w:rsidRDefault="0033690B" w:rsidP="0033690B">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Отменено постановление администрации Липецкой области от 30.10.2008 N 291 «О компенсационных и стимулирующих выплатах работникам областных государственных учреждений ветеринарии» и изменяющие его документы.</w:t>
      </w:r>
    </w:p>
    <w:p w:rsidR="0033690B" w:rsidRDefault="0033690B" w:rsidP="0033690B">
      <w:pPr>
        <w:spacing w:after="1" w:line="200" w:lineRule="atLeast"/>
        <w:ind w:firstLine="567"/>
        <w:jc w:val="both"/>
        <w:rPr>
          <w:rFonts w:ascii="Times New Roman" w:hAnsi="Times New Roman" w:cs="Times New Roman"/>
          <w:sz w:val="24"/>
          <w:szCs w:val="24"/>
        </w:rPr>
      </w:pPr>
    </w:p>
    <w:p w:rsidR="0033690B" w:rsidRDefault="00D43B22" w:rsidP="0033690B">
      <w:pPr>
        <w:spacing w:after="0" w:line="200" w:lineRule="atLeast"/>
        <w:ind w:firstLine="567"/>
        <w:jc w:val="both"/>
        <w:rPr>
          <w:rFonts w:ascii="Times New Roman" w:hAnsi="Times New Roman" w:cs="Times New Roman"/>
          <w:b/>
          <w:sz w:val="24"/>
          <w:szCs w:val="24"/>
        </w:rPr>
      </w:pPr>
      <w:hyperlink r:id="rId12" w:history="1">
        <w:r w:rsidR="0033690B">
          <w:rPr>
            <w:rStyle w:val="a3"/>
            <w:rFonts w:ascii="Times New Roman" w:hAnsi="Times New Roman" w:cs="Times New Roman"/>
            <w:b/>
            <w:color w:val="auto"/>
            <w:sz w:val="24"/>
            <w:szCs w:val="24"/>
            <w:u w:val="none"/>
          </w:rPr>
          <w:t>Постановление</w:t>
        </w:r>
      </w:hyperlink>
      <w:r w:rsidR="0033690B">
        <w:rPr>
          <w:rFonts w:ascii="Times New Roman" w:hAnsi="Times New Roman" w:cs="Times New Roman"/>
          <w:b/>
          <w:sz w:val="24"/>
          <w:szCs w:val="24"/>
        </w:rPr>
        <w:t xml:space="preserve"> администрации Липецкой области от 07.08.2017 N 362 «О внесении изменения в постановление администрации Липецкой области от 11 ноября 2016 года N 457 «О компенсационных и стимулирующих выплатах работникам областных государственных учреждений центров занятости населения».</w:t>
      </w:r>
    </w:p>
    <w:p w:rsidR="0033690B" w:rsidRDefault="0033690B" w:rsidP="0033690B">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Предельный размер выплаты за интенсивность, высокие результаты работы рабочим областных государственных учреждений центров занятости населения увеличен со 100 до 190 процентов тарифной ставки.</w:t>
      </w:r>
    </w:p>
    <w:p w:rsidR="0033690B" w:rsidRDefault="0033690B" w:rsidP="0033690B">
      <w:pPr>
        <w:spacing w:after="1" w:line="200" w:lineRule="atLeast"/>
        <w:ind w:firstLine="567"/>
        <w:jc w:val="both"/>
        <w:rPr>
          <w:rFonts w:ascii="Times New Roman" w:hAnsi="Times New Roman" w:cs="Times New Roman"/>
          <w:sz w:val="24"/>
          <w:szCs w:val="24"/>
        </w:rPr>
      </w:pPr>
    </w:p>
    <w:p w:rsidR="0033690B" w:rsidRDefault="00D43B22" w:rsidP="0033690B">
      <w:pPr>
        <w:spacing w:after="1" w:line="200" w:lineRule="atLeast"/>
        <w:ind w:firstLine="567"/>
        <w:jc w:val="both"/>
        <w:rPr>
          <w:rFonts w:ascii="Times New Roman" w:hAnsi="Times New Roman" w:cs="Times New Roman"/>
          <w:b/>
          <w:sz w:val="24"/>
          <w:szCs w:val="24"/>
        </w:rPr>
      </w:pPr>
      <w:hyperlink r:id="rId13" w:history="1">
        <w:r w:rsidR="0033690B">
          <w:rPr>
            <w:rStyle w:val="a3"/>
            <w:rFonts w:ascii="Times New Roman" w:hAnsi="Times New Roman" w:cs="Times New Roman"/>
            <w:b/>
            <w:color w:val="auto"/>
            <w:sz w:val="24"/>
            <w:szCs w:val="24"/>
            <w:u w:val="none"/>
          </w:rPr>
          <w:t>Постановление</w:t>
        </w:r>
      </w:hyperlink>
      <w:r w:rsidR="0033690B">
        <w:rPr>
          <w:rFonts w:ascii="Times New Roman" w:hAnsi="Times New Roman" w:cs="Times New Roman"/>
          <w:b/>
          <w:sz w:val="24"/>
          <w:szCs w:val="24"/>
        </w:rPr>
        <w:t xml:space="preserve"> администрации Липецкой области от 07.08.2017 N 361 «О компенсационных и стимулирующих выплатах работникам областных государственных учреждений, обеспечивающих экстренное реагирование экстренных оперативных служб».</w:t>
      </w:r>
    </w:p>
    <w:p w:rsidR="0033690B" w:rsidRDefault="0033690B" w:rsidP="0033690B">
      <w:pPr>
        <w:spacing w:after="0" w:line="200" w:lineRule="atLeast"/>
        <w:jc w:val="both"/>
        <w:rPr>
          <w:rFonts w:ascii="Times New Roman" w:hAnsi="Times New Roman" w:cs="Times New Roman"/>
          <w:sz w:val="24"/>
          <w:szCs w:val="24"/>
        </w:rPr>
      </w:pPr>
      <w:r>
        <w:rPr>
          <w:rFonts w:ascii="Times New Roman" w:hAnsi="Times New Roman" w:cs="Times New Roman"/>
          <w:sz w:val="24"/>
          <w:szCs w:val="24"/>
        </w:rPr>
        <w:t>Работникам областных государственных учреждений, обеспечивающих экстренное реагирование экстренных оперативных служб, устанавливаются компенсационные и стимулирующие выплаты, в том числе: за работу в ночное время, в выходные и нерабочие праздничные дни; за интенсивность, высокие результаты работы; за выслугу лет; премии по итогам работы. Определены размеры выплат стимулирующего характера, доплата за интенсивность, высокие результаты работы выплачивается: специалистам и другим служащим в размере от 130 до 170 процентов должностного оклада; рабочим - от 100 до 120 процентов тарифной ставки. Премии по итогам работы выплачиваются в размере не более 6 должностных окладов в год с учетом выплат компенсационного и стимулирующего характера.</w:t>
      </w:r>
    </w:p>
    <w:p w:rsidR="0033690B" w:rsidRDefault="0033690B" w:rsidP="0033690B">
      <w:pPr>
        <w:spacing w:after="1" w:line="200" w:lineRule="atLeast"/>
        <w:ind w:firstLine="567"/>
        <w:jc w:val="both"/>
        <w:rPr>
          <w:rFonts w:ascii="Times New Roman" w:hAnsi="Times New Roman" w:cs="Times New Roman"/>
          <w:sz w:val="24"/>
          <w:szCs w:val="24"/>
        </w:rPr>
      </w:pPr>
    </w:p>
    <w:p w:rsidR="0033690B" w:rsidRDefault="0033690B" w:rsidP="0033690B">
      <w:pPr>
        <w:spacing w:after="1" w:line="200" w:lineRule="atLeast"/>
        <w:ind w:firstLine="567"/>
        <w:jc w:val="both"/>
        <w:rPr>
          <w:rFonts w:ascii="Times New Roman" w:hAnsi="Times New Roman" w:cs="Times New Roman"/>
          <w:sz w:val="24"/>
          <w:szCs w:val="24"/>
        </w:rPr>
      </w:pPr>
    </w:p>
    <w:p w:rsidR="0033690B" w:rsidRDefault="0033690B" w:rsidP="0033690B">
      <w:pPr>
        <w:spacing w:after="1" w:line="200" w:lineRule="atLeast"/>
        <w:ind w:firstLine="567"/>
        <w:jc w:val="both"/>
        <w:rPr>
          <w:rFonts w:ascii="Times New Roman" w:hAnsi="Times New Roman" w:cs="Times New Roman"/>
          <w:sz w:val="24"/>
          <w:szCs w:val="24"/>
        </w:rPr>
      </w:pPr>
    </w:p>
    <w:p w:rsidR="0033690B" w:rsidRDefault="00D43B22" w:rsidP="0033690B">
      <w:pPr>
        <w:spacing w:after="0"/>
        <w:ind w:firstLine="567"/>
        <w:jc w:val="both"/>
        <w:rPr>
          <w:rFonts w:ascii="Times New Roman" w:hAnsi="Times New Roman" w:cs="Times New Roman"/>
          <w:b/>
          <w:sz w:val="24"/>
          <w:szCs w:val="24"/>
        </w:rPr>
      </w:pPr>
      <w:hyperlink r:id="rId14" w:history="1">
        <w:r w:rsidR="0033690B">
          <w:rPr>
            <w:rStyle w:val="a3"/>
            <w:rFonts w:ascii="Times New Roman" w:hAnsi="Times New Roman" w:cs="Times New Roman"/>
            <w:b/>
            <w:color w:val="auto"/>
            <w:sz w:val="24"/>
            <w:szCs w:val="24"/>
            <w:u w:val="none"/>
          </w:rPr>
          <w:t>Постановление</w:t>
        </w:r>
      </w:hyperlink>
      <w:r w:rsidR="0033690B">
        <w:rPr>
          <w:rFonts w:ascii="Times New Roman" w:hAnsi="Times New Roman" w:cs="Times New Roman"/>
          <w:b/>
          <w:sz w:val="24"/>
          <w:szCs w:val="24"/>
        </w:rPr>
        <w:t xml:space="preserve"> администрации Липецкой области от 13.07.2017 N 339 «Об установлении величины прожиточного минимума на душу населения и по основным социально-демографическим группам населения в целом по Липецкой области за 2 квартал 2017 года».</w:t>
      </w:r>
    </w:p>
    <w:p w:rsidR="0033690B" w:rsidRDefault="0033690B" w:rsidP="0033690B">
      <w:pPr>
        <w:spacing w:after="0"/>
        <w:jc w:val="both"/>
        <w:rPr>
          <w:rFonts w:ascii="Times New Roman" w:hAnsi="Times New Roman" w:cs="Times New Roman"/>
          <w:sz w:val="24"/>
          <w:szCs w:val="24"/>
        </w:rPr>
      </w:pPr>
      <w:r>
        <w:rPr>
          <w:rFonts w:ascii="Times New Roman" w:hAnsi="Times New Roman" w:cs="Times New Roman"/>
          <w:sz w:val="24"/>
          <w:szCs w:val="24"/>
        </w:rPr>
        <w:t>Установлена величина прожиточного минимума в целом по Липецкой области за 2 квартал 2017 года, составляющая для трудоспособного населения 9580 руб., для пенсионеров - 7429 руб., для детей - 9078 руб.</w:t>
      </w:r>
    </w:p>
    <w:p w:rsidR="0033690B" w:rsidRDefault="0033690B" w:rsidP="0033690B">
      <w:pPr>
        <w:spacing w:after="1" w:line="200" w:lineRule="atLeast"/>
        <w:ind w:firstLine="567"/>
        <w:jc w:val="both"/>
        <w:rPr>
          <w:rFonts w:ascii="Times New Roman" w:hAnsi="Times New Roman" w:cs="Times New Roman"/>
          <w:sz w:val="24"/>
          <w:szCs w:val="24"/>
        </w:rPr>
      </w:pPr>
    </w:p>
    <w:p w:rsidR="0033690B" w:rsidRDefault="0033690B" w:rsidP="0033690B">
      <w:pPr>
        <w:spacing w:after="1" w:line="200" w:lineRule="atLeast"/>
        <w:ind w:firstLine="567"/>
        <w:jc w:val="both"/>
        <w:rPr>
          <w:rFonts w:ascii="Times New Roman" w:hAnsi="Times New Roman" w:cs="Times New Roman"/>
          <w:sz w:val="24"/>
          <w:szCs w:val="24"/>
        </w:rPr>
      </w:pPr>
    </w:p>
    <w:p w:rsidR="0033690B" w:rsidRDefault="00D43B22" w:rsidP="0033690B">
      <w:pPr>
        <w:spacing w:after="0"/>
        <w:ind w:firstLine="567"/>
        <w:jc w:val="both"/>
        <w:rPr>
          <w:rFonts w:ascii="Times New Roman" w:hAnsi="Times New Roman" w:cs="Times New Roman"/>
          <w:b/>
          <w:sz w:val="24"/>
          <w:szCs w:val="24"/>
        </w:rPr>
      </w:pPr>
      <w:hyperlink r:id="rId15" w:history="1">
        <w:r w:rsidR="0033690B">
          <w:rPr>
            <w:rStyle w:val="a3"/>
            <w:rFonts w:ascii="Times New Roman" w:hAnsi="Times New Roman" w:cs="Times New Roman"/>
            <w:b/>
            <w:color w:val="auto"/>
            <w:sz w:val="24"/>
            <w:szCs w:val="24"/>
            <w:u w:val="none"/>
          </w:rPr>
          <w:t>Постановление</w:t>
        </w:r>
      </w:hyperlink>
      <w:r w:rsidR="0033690B">
        <w:rPr>
          <w:rFonts w:ascii="Times New Roman" w:hAnsi="Times New Roman" w:cs="Times New Roman"/>
          <w:b/>
          <w:sz w:val="24"/>
          <w:szCs w:val="24"/>
        </w:rPr>
        <w:t xml:space="preserve"> главы администрации Липецкой обл. от 10.07.2017 N 335 «О внесении изменения в постановление главы администрации Липецкой области от 31 мая 2013 года N 257 «Об учреждении Почетной грамоты главы администрации Липецкой области и Благодарности главы администрации Липецкой области».</w:t>
      </w:r>
    </w:p>
    <w:p w:rsidR="0033690B" w:rsidRDefault="0033690B" w:rsidP="0033690B">
      <w:pPr>
        <w:spacing w:after="0"/>
        <w:jc w:val="both"/>
        <w:rPr>
          <w:rFonts w:ascii="Times New Roman" w:hAnsi="Times New Roman" w:cs="Times New Roman"/>
          <w:sz w:val="24"/>
          <w:szCs w:val="24"/>
        </w:rPr>
      </w:pPr>
      <w:r>
        <w:rPr>
          <w:rFonts w:ascii="Times New Roman" w:hAnsi="Times New Roman" w:cs="Times New Roman"/>
          <w:sz w:val="24"/>
          <w:szCs w:val="24"/>
        </w:rPr>
        <w:t>Установлены требования, которым должны соответствовать лица, представляемые к награждению почетной грамотой за многолетний добросовестный труд и большой вклад в социально-экономическое, культурное и общественное развитие Липецкой области, в том числе наличие стажа работы (службы) в соответствующей сфере деятельности (отрасли экономики) не менее 10 лет, включая стаж работы (службы) в организации (органе), представляющей ходатайство о награждении Почетной грамотой, не менее 3 лет.</w:t>
      </w:r>
    </w:p>
    <w:p w:rsidR="0033690B" w:rsidRDefault="0033690B" w:rsidP="0033690B">
      <w:pPr>
        <w:spacing w:after="1" w:line="200" w:lineRule="atLeast"/>
        <w:ind w:firstLine="567"/>
        <w:jc w:val="both"/>
        <w:rPr>
          <w:rFonts w:ascii="Times New Roman" w:hAnsi="Times New Roman" w:cs="Times New Roman"/>
          <w:sz w:val="24"/>
          <w:szCs w:val="24"/>
        </w:rPr>
      </w:pPr>
    </w:p>
    <w:p w:rsidR="0033690B" w:rsidRDefault="0033690B" w:rsidP="0033690B">
      <w:pPr>
        <w:spacing w:after="1" w:line="200" w:lineRule="atLeast"/>
        <w:ind w:firstLine="567"/>
        <w:jc w:val="both"/>
        <w:rPr>
          <w:rFonts w:ascii="Times New Roman" w:hAnsi="Times New Roman" w:cs="Times New Roman"/>
          <w:sz w:val="24"/>
          <w:szCs w:val="24"/>
        </w:rPr>
      </w:pPr>
    </w:p>
    <w:p w:rsidR="0033690B" w:rsidRDefault="00D43B22" w:rsidP="0033690B">
      <w:pPr>
        <w:spacing w:after="1" w:line="200" w:lineRule="atLeast"/>
        <w:ind w:firstLine="567"/>
        <w:jc w:val="both"/>
        <w:rPr>
          <w:rFonts w:ascii="Times New Roman" w:hAnsi="Times New Roman" w:cs="Times New Roman"/>
          <w:b/>
          <w:sz w:val="24"/>
          <w:szCs w:val="24"/>
        </w:rPr>
      </w:pPr>
      <w:hyperlink r:id="rId16" w:history="1">
        <w:r w:rsidR="0033690B">
          <w:rPr>
            <w:rStyle w:val="a3"/>
            <w:rFonts w:ascii="Times New Roman" w:hAnsi="Times New Roman" w:cs="Times New Roman"/>
            <w:b/>
            <w:color w:val="auto"/>
            <w:sz w:val="24"/>
            <w:szCs w:val="24"/>
            <w:u w:val="none"/>
          </w:rPr>
          <w:t>Закон</w:t>
        </w:r>
      </w:hyperlink>
      <w:r w:rsidR="0033690B">
        <w:rPr>
          <w:rFonts w:ascii="Times New Roman" w:hAnsi="Times New Roman" w:cs="Times New Roman"/>
          <w:b/>
          <w:sz w:val="24"/>
          <w:szCs w:val="24"/>
        </w:rPr>
        <w:t xml:space="preserve"> Липецкой области от 19.06.2017 N 74-ОЗ «О внесении изменений в Закон Липецкой области «О мерах социальной поддержки отдельных категорий граждан в Липецкой области».</w:t>
      </w:r>
    </w:p>
    <w:p w:rsidR="0033690B" w:rsidRDefault="0033690B" w:rsidP="0033690B">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 xml:space="preserve">Изменены размеры ежемесячных денежных выплат отдельным закрепленным в Законе категориям граждан: выплаты ветеранам труда увеличены до 475 рублей; труженикам тыла и лицам, пострадавшим от политических репрессий, - 660 рублей; реабилитированным лицам - 755 рублей </w:t>
      </w:r>
    </w:p>
    <w:p w:rsidR="0033690B" w:rsidRDefault="0033690B" w:rsidP="0033690B">
      <w:pPr>
        <w:spacing w:after="1" w:line="200" w:lineRule="atLeast"/>
        <w:ind w:firstLine="567"/>
        <w:jc w:val="both"/>
        <w:rPr>
          <w:rFonts w:ascii="Times New Roman" w:hAnsi="Times New Roman" w:cs="Times New Roman"/>
          <w:sz w:val="24"/>
          <w:szCs w:val="24"/>
        </w:rPr>
      </w:pPr>
    </w:p>
    <w:p w:rsidR="0033690B" w:rsidRDefault="00D43B22" w:rsidP="0033690B">
      <w:pPr>
        <w:spacing w:after="1" w:line="200" w:lineRule="atLeast"/>
        <w:ind w:firstLine="567"/>
        <w:jc w:val="both"/>
        <w:rPr>
          <w:rFonts w:ascii="Times New Roman" w:hAnsi="Times New Roman" w:cs="Times New Roman"/>
          <w:b/>
          <w:sz w:val="24"/>
          <w:szCs w:val="24"/>
        </w:rPr>
      </w:pPr>
      <w:hyperlink r:id="rId17" w:history="1">
        <w:r w:rsidR="0033690B">
          <w:rPr>
            <w:rStyle w:val="a3"/>
            <w:rFonts w:ascii="Times New Roman" w:hAnsi="Times New Roman" w:cs="Times New Roman"/>
            <w:b/>
            <w:color w:val="auto"/>
            <w:sz w:val="24"/>
            <w:szCs w:val="24"/>
            <w:u w:val="none"/>
          </w:rPr>
          <w:t>Закон</w:t>
        </w:r>
      </w:hyperlink>
      <w:r w:rsidR="0033690B">
        <w:rPr>
          <w:rFonts w:ascii="Times New Roman" w:hAnsi="Times New Roman" w:cs="Times New Roman"/>
          <w:b/>
          <w:sz w:val="24"/>
          <w:szCs w:val="24"/>
        </w:rPr>
        <w:t xml:space="preserve"> Липецкой области от 19.06.2017 N 80-ОЗ «О внесении изменений в Закон Липецкой области «О правовом регулировании вопросов муниципальной службы Липецкой области».</w:t>
      </w:r>
    </w:p>
    <w:p w:rsidR="0033690B" w:rsidRDefault="0033690B" w:rsidP="0033690B">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Согласно изменениям, органы местного самоуправления будут осуществлять организацию подготовки граждан для муниципальной службы на договорной основе. Сокращена максимальная продолжительность ежегодного дополнительного оплачиваемого отпуска за выслугу лет: при стаже муниципальной службы от 1 года до 5 лет - 1 календарный день; от 5 до 10 лет - 5 календарных дней; от 10 до 15 лет - 7 календарных дней; 15 лет и более - 10 календарных дней. Ранее он предоставлялся из расчета 1 календарный день за каждый год муниципальной службы и не мог превышать 15 дней. Предусмотрена индексация пенсионных выплат муниципальным служащим.</w:t>
      </w:r>
    </w:p>
    <w:p w:rsidR="0033690B" w:rsidRDefault="0033690B" w:rsidP="0033690B">
      <w:pPr>
        <w:spacing w:after="1" w:line="200" w:lineRule="atLeast"/>
        <w:ind w:firstLine="567"/>
        <w:jc w:val="both"/>
        <w:rPr>
          <w:rFonts w:ascii="Times New Roman" w:hAnsi="Times New Roman" w:cs="Times New Roman"/>
          <w:sz w:val="24"/>
          <w:szCs w:val="24"/>
        </w:rPr>
      </w:pPr>
    </w:p>
    <w:p w:rsidR="0033690B" w:rsidRDefault="00D43B22" w:rsidP="0033690B">
      <w:pPr>
        <w:widowControl w:val="0"/>
        <w:suppressAutoHyphens/>
        <w:overflowPunct w:val="0"/>
        <w:autoSpaceDE w:val="0"/>
        <w:spacing w:after="1" w:line="200" w:lineRule="atLeast"/>
        <w:ind w:firstLine="567"/>
        <w:jc w:val="both"/>
        <w:textAlignment w:val="baseline"/>
        <w:rPr>
          <w:rFonts w:ascii="Times New Roman" w:eastAsia="Times New Roman" w:hAnsi="Times New Roman" w:cs="Times New Roman"/>
          <w:b/>
          <w:sz w:val="24"/>
          <w:szCs w:val="24"/>
          <w:lang w:eastAsia="ar-SA"/>
        </w:rPr>
      </w:pPr>
      <w:hyperlink r:id="rId18" w:history="1">
        <w:r w:rsidR="0033690B">
          <w:rPr>
            <w:rStyle w:val="a3"/>
            <w:rFonts w:ascii="Times New Roman" w:eastAsia="Times New Roman" w:hAnsi="Times New Roman" w:cs="Times New Roman"/>
            <w:b/>
            <w:color w:val="auto"/>
            <w:sz w:val="24"/>
            <w:szCs w:val="24"/>
            <w:u w:val="none"/>
            <w:lang w:eastAsia="ar-SA"/>
          </w:rPr>
          <w:t>Постановление</w:t>
        </w:r>
      </w:hyperlink>
      <w:r w:rsidR="0033690B">
        <w:rPr>
          <w:rFonts w:ascii="Times New Roman" w:eastAsia="Times New Roman" w:hAnsi="Times New Roman" w:cs="Times New Roman"/>
          <w:b/>
          <w:sz w:val="24"/>
          <w:szCs w:val="24"/>
          <w:lang w:eastAsia="ar-SA"/>
        </w:rPr>
        <w:t xml:space="preserve"> администрации Липецкой области от 14.04.2017 N 167 «Об установлении величины прожиточного минимума на душу населения и по основным социально-демографическим группам населения в целом по Липецкой области за 1 квартал 2017 года».</w:t>
      </w:r>
    </w:p>
    <w:p w:rsidR="0033690B" w:rsidRDefault="0033690B" w:rsidP="0033690B">
      <w:pPr>
        <w:widowControl w:val="0"/>
        <w:suppressAutoHyphens/>
        <w:overflowPunct w:val="0"/>
        <w:autoSpaceDE w:val="0"/>
        <w:spacing w:after="1" w:line="200" w:lineRule="atLeast"/>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Установлена величина прожиточного минимума в целом по Липецкой области за 1 квартал 2017 года, составляющая для трудоспособного населения 9050 руб., для пенсионеров - 7049 </w:t>
      </w:r>
      <w:r>
        <w:rPr>
          <w:rFonts w:ascii="Times New Roman" w:eastAsia="Times New Roman" w:hAnsi="Times New Roman" w:cs="Times New Roman"/>
          <w:sz w:val="24"/>
          <w:szCs w:val="24"/>
          <w:lang w:eastAsia="ar-SA"/>
        </w:rPr>
        <w:lastRenderedPageBreak/>
        <w:t>руб., для детей - 8596 руб.</w:t>
      </w:r>
    </w:p>
    <w:p w:rsidR="0033690B" w:rsidRDefault="0033690B" w:rsidP="0033690B">
      <w:pPr>
        <w:widowControl w:val="0"/>
        <w:suppressAutoHyphens/>
        <w:overflowPunct w:val="0"/>
        <w:autoSpaceDE w:val="0"/>
        <w:spacing w:after="1" w:line="200" w:lineRule="atLeast"/>
        <w:ind w:firstLine="567"/>
        <w:jc w:val="both"/>
        <w:textAlignment w:val="baseline"/>
        <w:rPr>
          <w:rFonts w:ascii="Times New Roman" w:eastAsia="Times New Roman" w:hAnsi="Times New Roman" w:cs="Times New Roman"/>
          <w:sz w:val="24"/>
          <w:szCs w:val="24"/>
          <w:lang w:eastAsia="ar-SA"/>
        </w:rPr>
      </w:pPr>
    </w:p>
    <w:p w:rsidR="0033690B" w:rsidRDefault="0033690B" w:rsidP="0033690B">
      <w:pPr>
        <w:ind w:firstLine="567"/>
        <w:jc w:val="center"/>
        <w:rPr>
          <w:rFonts w:ascii="Times New Roman" w:hAnsi="Times New Roman" w:cs="Times New Roman"/>
          <w:b/>
          <w:sz w:val="24"/>
          <w:szCs w:val="24"/>
          <w:u w:val="single"/>
        </w:rPr>
      </w:pPr>
    </w:p>
    <w:p w:rsidR="0033690B" w:rsidRDefault="00D43B22" w:rsidP="0033690B">
      <w:pPr>
        <w:spacing w:after="1" w:line="200" w:lineRule="atLeast"/>
        <w:ind w:firstLine="567"/>
        <w:jc w:val="both"/>
        <w:rPr>
          <w:rFonts w:ascii="Times New Roman" w:hAnsi="Times New Roman" w:cs="Times New Roman"/>
          <w:b/>
          <w:sz w:val="24"/>
          <w:szCs w:val="24"/>
        </w:rPr>
      </w:pPr>
      <w:hyperlink r:id="rId19" w:history="1">
        <w:r w:rsidR="0033690B">
          <w:rPr>
            <w:rStyle w:val="a3"/>
            <w:rFonts w:ascii="Times New Roman" w:hAnsi="Times New Roman" w:cs="Times New Roman"/>
            <w:b/>
            <w:color w:val="auto"/>
            <w:sz w:val="24"/>
            <w:szCs w:val="24"/>
            <w:u w:val="none"/>
          </w:rPr>
          <w:t>Постановление</w:t>
        </w:r>
      </w:hyperlink>
      <w:r w:rsidR="0033690B">
        <w:rPr>
          <w:rFonts w:ascii="Times New Roman" w:hAnsi="Times New Roman" w:cs="Times New Roman"/>
          <w:b/>
          <w:sz w:val="24"/>
          <w:szCs w:val="24"/>
        </w:rPr>
        <w:t xml:space="preserve"> администрации Липецкой области от 07.04.2017 N 166 «О внесении изменений в постановление администрации Липецкой области от 1 апреля 2016 года N 149 «О компенсационных и стимулирующих выплатах работникам областных государственных учреждений здравоохранения».</w:t>
      </w:r>
    </w:p>
    <w:p w:rsidR="0033690B" w:rsidRDefault="0033690B" w:rsidP="0033690B">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Уточнены размеры выплат за работу с вредными и (или) опасными условиями труда по результатам проведения исследований (испытаний) и измерений вредных и (или) опасных производственных факторов (по результатам специальной оценки условий труда или ранее проведенной аттестации рабочих мест). В частности, при подклассе условий труда 3.1 предусмотрены компенсационные выплаты в размере 5% должностного оклада (тарифной ставки).</w:t>
      </w:r>
    </w:p>
    <w:p w:rsidR="0033690B" w:rsidRDefault="0033690B" w:rsidP="0033690B">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Установлены размеры выплат медицинским работникам областных государственных учреждений здравоохранения,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w:t>
      </w:r>
    </w:p>
    <w:p w:rsidR="0033690B" w:rsidRDefault="0033690B" w:rsidP="0033690B">
      <w:pPr>
        <w:spacing w:after="1" w:line="200" w:lineRule="atLeast"/>
        <w:ind w:firstLine="567"/>
        <w:jc w:val="both"/>
        <w:rPr>
          <w:rFonts w:ascii="Times New Roman" w:hAnsi="Times New Roman" w:cs="Times New Roman"/>
          <w:sz w:val="24"/>
          <w:szCs w:val="24"/>
        </w:rPr>
      </w:pPr>
    </w:p>
    <w:p w:rsidR="0033690B" w:rsidRDefault="00D43B22" w:rsidP="0033690B">
      <w:pPr>
        <w:spacing w:after="1" w:line="200" w:lineRule="atLeast"/>
        <w:ind w:firstLine="567"/>
        <w:jc w:val="both"/>
        <w:rPr>
          <w:rFonts w:ascii="Times New Roman" w:hAnsi="Times New Roman" w:cs="Times New Roman"/>
          <w:b/>
          <w:sz w:val="24"/>
          <w:szCs w:val="24"/>
        </w:rPr>
      </w:pPr>
      <w:hyperlink r:id="rId20" w:history="1">
        <w:r w:rsidR="0033690B">
          <w:rPr>
            <w:rStyle w:val="a3"/>
            <w:rFonts w:ascii="Times New Roman" w:hAnsi="Times New Roman" w:cs="Times New Roman"/>
            <w:b/>
            <w:color w:val="auto"/>
            <w:sz w:val="24"/>
            <w:szCs w:val="24"/>
            <w:u w:val="none"/>
          </w:rPr>
          <w:t>Закон</w:t>
        </w:r>
      </w:hyperlink>
      <w:r w:rsidR="0033690B">
        <w:rPr>
          <w:rFonts w:ascii="Times New Roman" w:hAnsi="Times New Roman" w:cs="Times New Roman"/>
          <w:b/>
          <w:sz w:val="24"/>
          <w:szCs w:val="24"/>
        </w:rPr>
        <w:t xml:space="preserve"> Липецкой области от 03.04.2017 N 56-ОЗ «О внесении изменений в некоторые законы Липецкой области по вопросам социальной поддержки обучающихся, детей-сирот и детей, оставшихся без попечения родителей»</w:t>
      </w:r>
    </w:p>
    <w:p w:rsidR="0033690B" w:rsidRDefault="0033690B" w:rsidP="0033690B">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Изменениями, внесенными в Закон Липецкой области от 30.12.2004 N 166-ОЗ "О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в Липецкой области", установлено, что дети-сироты и дети, оставшиеся без попечения родителей, лица из их числа, а также лица, потерявшие в период обучения обоих родителей (единственного родителя), наделяются правом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w:t>
      </w:r>
    </w:p>
    <w:p w:rsidR="0033690B" w:rsidRDefault="0033690B" w:rsidP="0033690B">
      <w:pPr>
        <w:spacing w:after="1" w:line="200" w:lineRule="atLeast"/>
        <w:ind w:firstLine="567"/>
        <w:jc w:val="both"/>
        <w:rPr>
          <w:rFonts w:ascii="Times New Roman" w:hAnsi="Times New Roman" w:cs="Times New Roman"/>
          <w:sz w:val="24"/>
          <w:szCs w:val="24"/>
        </w:rPr>
      </w:pPr>
    </w:p>
    <w:p w:rsidR="0033690B" w:rsidRDefault="00D43B22" w:rsidP="0033690B">
      <w:pPr>
        <w:spacing w:after="1" w:line="200" w:lineRule="atLeast"/>
        <w:ind w:firstLine="567"/>
        <w:jc w:val="both"/>
        <w:rPr>
          <w:rFonts w:ascii="Times New Roman" w:hAnsi="Times New Roman" w:cs="Times New Roman"/>
          <w:b/>
          <w:sz w:val="24"/>
          <w:szCs w:val="24"/>
        </w:rPr>
      </w:pPr>
      <w:hyperlink r:id="rId21" w:history="1">
        <w:r w:rsidR="0033690B">
          <w:rPr>
            <w:rStyle w:val="a3"/>
            <w:rFonts w:ascii="Times New Roman" w:hAnsi="Times New Roman" w:cs="Times New Roman"/>
            <w:b/>
            <w:color w:val="auto"/>
            <w:sz w:val="24"/>
            <w:szCs w:val="24"/>
            <w:u w:val="none"/>
          </w:rPr>
          <w:t>Закон</w:t>
        </w:r>
      </w:hyperlink>
      <w:r w:rsidR="0033690B">
        <w:rPr>
          <w:rFonts w:ascii="Times New Roman" w:hAnsi="Times New Roman" w:cs="Times New Roman"/>
          <w:b/>
          <w:sz w:val="24"/>
          <w:szCs w:val="24"/>
        </w:rPr>
        <w:t xml:space="preserve"> Липецкой области от 03.04.2017 N 54-ОЗ</w:t>
      </w:r>
    </w:p>
    <w:p w:rsidR="0033690B" w:rsidRDefault="0033690B" w:rsidP="0033690B">
      <w:pPr>
        <w:spacing w:after="1" w:line="200" w:lineRule="atLeast"/>
        <w:ind w:firstLine="567"/>
        <w:jc w:val="both"/>
        <w:rPr>
          <w:rFonts w:ascii="Times New Roman" w:hAnsi="Times New Roman" w:cs="Times New Roman"/>
          <w:b/>
          <w:sz w:val="24"/>
          <w:szCs w:val="24"/>
        </w:rPr>
      </w:pPr>
      <w:r>
        <w:rPr>
          <w:rFonts w:ascii="Times New Roman" w:hAnsi="Times New Roman" w:cs="Times New Roman"/>
          <w:b/>
          <w:sz w:val="24"/>
          <w:szCs w:val="24"/>
        </w:rPr>
        <w:t>"О внесении изменений в Закон Липецкой области "Об оплате труда работников областных государственных учреждений"</w:t>
      </w:r>
    </w:p>
    <w:p w:rsidR="0033690B" w:rsidRDefault="0033690B" w:rsidP="0033690B">
      <w:pPr>
        <w:spacing w:after="1" w:line="200" w:lineRule="atLeast"/>
        <w:ind w:firstLine="567"/>
        <w:jc w:val="both"/>
        <w:rPr>
          <w:rFonts w:ascii="Times New Roman" w:hAnsi="Times New Roman" w:cs="Times New Roman"/>
          <w:sz w:val="24"/>
          <w:szCs w:val="24"/>
        </w:rPr>
      </w:pPr>
    </w:p>
    <w:p w:rsidR="0033690B" w:rsidRDefault="0033690B" w:rsidP="0033690B">
      <w:pPr>
        <w:spacing w:after="1"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Для работников областных государственных учреждений установлены размеры должностных окладов по должностям, не отнесенным к профессиональным квалификационным группам общеотраслевых должностей руководителей, специалистов и служащих, в том числе для специалиста по закупкам - 5730 рублей.</w:t>
      </w:r>
    </w:p>
    <w:p w:rsidR="0033690B" w:rsidRDefault="0033690B" w:rsidP="0033690B">
      <w:pPr>
        <w:spacing w:after="1"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Показателем отнесения областных государственных учреждений дорожного хозяйства к группам по оплате труда руководителей является протяженность автомобильных дорог регионального или межмуниципального значения, в отношении которых учреждение обеспечивает осуществление дорожной деятельности: от 5000 км и более - к I группе, до 5000 км - к II группе.</w:t>
      </w:r>
    </w:p>
    <w:p w:rsidR="0033690B" w:rsidRDefault="0033690B" w:rsidP="0033690B">
      <w:pPr>
        <w:spacing w:after="1"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Закон вступает в силу со дня его официального опубликования.</w:t>
      </w:r>
    </w:p>
    <w:p w:rsidR="0033690B" w:rsidRDefault="0033690B" w:rsidP="0033690B">
      <w:pPr>
        <w:spacing w:after="1" w:line="200" w:lineRule="atLeast"/>
        <w:ind w:firstLine="540"/>
        <w:jc w:val="both"/>
        <w:rPr>
          <w:rFonts w:ascii="Arial" w:hAnsi="Arial" w:cs="Arial"/>
          <w:sz w:val="20"/>
        </w:rPr>
      </w:pPr>
    </w:p>
    <w:p w:rsidR="0033690B" w:rsidRDefault="0033690B" w:rsidP="0033690B">
      <w:pPr>
        <w:spacing w:after="1" w:line="200" w:lineRule="atLeast"/>
        <w:ind w:firstLine="540"/>
        <w:jc w:val="both"/>
      </w:pPr>
    </w:p>
    <w:p w:rsidR="0033690B" w:rsidRDefault="00D43B22" w:rsidP="0033690B">
      <w:pPr>
        <w:spacing w:after="1" w:line="200" w:lineRule="atLeast"/>
        <w:ind w:firstLine="540"/>
        <w:jc w:val="both"/>
        <w:rPr>
          <w:rFonts w:ascii="Times New Roman" w:hAnsi="Times New Roman" w:cs="Times New Roman"/>
          <w:b/>
          <w:sz w:val="24"/>
          <w:szCs w:val="24"/>
        </w:rPr>
      </w:pPr>
      <w:hyperlink r:id="rId22" w:history="1">
        <w:r w:rsidR="0033690B">
          <w:rPr>
            <w:rStyle w:val="a3"/>
            <w:rFonts w:ascii="Times New Roman" w:hAnsi="Times New Roman" w:cs="Times New Roman"/>
            <w:b/>
            <w:color w:val="auto"/>
            <w:sz w:val="24"/>
            <w:szCs w:val="24"/>
            <w:u w:val="none"/>
          </w:rPr>
          <w:t>Постановление</w:t>
        </w:r>
      </w:hyperlink>
      <w:r w:rsidR="0033690B">
        <w:rPr>
          <w:rFonts w:ascii="Times New Roman" w:hAnsi="Times New Roman" w:cs="Times New Roman"/>
          <w:b/>
          <w:sz w:val="24"/>
          <w:szCs w:val="24"/>
        </w:rPr>
        <w:t xml:space="preserve"> администрации Липецкой области от 22.03.2017 N 127 «Об организации отдыха и оздоровления детей в Липецкой области».</w:t>
      </w:r>
    </w:p>
    <w:p w:rsidR="0033690B" w:rsidRDefault="0033690B" w:rsidP="0033690B">
      <w:pPr>
        <w:spacing w:after="1" w:line="200" w:lineRule="atLeast"/>
        <w:rPr>
          <w:rFonts w:ascii="Times New Roman" w:hAnsi="Times New Roman" w:cs="Times New Roman"/>
          <w:sz w:val="24"/>
          <w:szCs w:val="24"/>
        </w:rPr>
      </w:pPr>
      <w:r>
        <w:rPr>
          <w:rFonts w:ascii="Times New Roman" w:hAnsi="Times New Roman" w:cs="Times New Roman"/>
          <w:sz w:val="24"/>
          <w:szCs w:val="24"/>
        </w:rPr>
        <w:t xml:space="preserve">Путевки для санаторно-курортного лечения предоставляются детям до 15 лет в детские санатории, расположенные на территории Липецкой области, сроком от 14 до 21 дня один раз в год, а путевки для отдыха и оздоровления предоставляются детям школьного </w:t>
      </w:r>
      <w:r>
        <w:rPr>
          <w:rFonts w:ascii="Times New Roman" w:hAnsi="Times New Roman" w:cs="Times New Roman"/>
          <w:sz w:val="24"/>
          <w:szCs w:val="24"/>
        </w:rPr>
        <w:lastRenderedPageBreak/>
        <w:t>возраста до 15 лет (включительно) в детские стационарные оздоровительные лагеря, расположенные на территории Липецкой области, сроком на 21 день (один раз в год в летний период) и сроком на 7 дней (один раз в течение учебного года).</w:t>
      </w:r>
    </w:p>
    <w:p w:rsidR="0033690B" w:rsidRDefault="0033690B" w:rsidP="0033690B">
      <w:pPr>
        <w:spacing w:after="1" w:line="200" w:lineRule="atLeast"/>
        <w:ind w:firstLine="540"/>
        <w:rPr>
          <w:rFonts w:ascii="Times New Roman" w:hAnsi="Times New Roman" w:cs="Times New Roman"/>
          <w:sz w:val="24"/>
          <w:szCs w:val="24"/>
        </w:rPr>
      </w:pPr>
      <w:r>
        <w:rPr>
          <w:rFonts w:ascii="Times New Roman" w:hAnsi="Times New Roman" w:cs="Times New Roman"/>
          <w:sz w:val="24"/>
          <w:szCs w:val="24"/>
        </w:rPr>
        <w:t>Один раз в год сроком на 21 день предоставляются путевки для отдыха и оздоровления детей школьного возраста до 15 лет (включительно), находящихся в трудной жизненной ситуации, - в организации отдыха детей и их оздоровления, расположенные на территории Российской Федерации.</w:t>
      </w:r>
    </w:p>
    <w:p w:rsidR="0033690B" w:rsidRDefault="0033690B" w:rsidP="0033690B">
      <w:pPr>
        <w:ind w:firstLine="540"/>
        <w:rPr>
          <w:rFonts w:ascii="Times New Roman" w:hAnsi="Times New Roman" w:cs="Times New Roman"/>
          <w:sz w:val="24"/>
          <w:szCs w:val="24"/>
        </w:rPr>
      </w:pPr>
      <w:r>
        <w:rPr>
          <w:rFonts w:ascii="Times New Roman" w:hAnsi="Times New Roman" w:cs="Times New Roman"/>
          <w:sz w:val="24"/>
          <w:szCs w:val="24"/>
        </w:rPr>
        <w:t>Установлен процент возмещения затрат областного бюджета за путевку: от 50% от средней стоимости путевки в детские оздоровительные лагеря, расположенные на территории Липецкой области, если хотя бы один из родителей ребенка является работником бюджетной сферы или организации иной формы собственности, до 100% стоимости путевки и стоимости проезда на междугородном транспорте к местам отдыха и обратно для детей, находящихся в трудной жизненной ситуации, за путевки в организации отдыха детей и их оздоровления, расположенные на территории Российской Федерации</w:t>
      </w:r>
    </w:p>
    <w:p w:rsidR="0033690B" w:rsidRDefault="0033690B" w:rsidP="0033690B">
      <w:pPr>
        <w:jc w:val="center"/>
        <w:rPr>
          <w:rFonts w:ascii="Times New Roman" w:hAnsi="Times New Roman" w:cs="Times New Roman"/>
          <w:b/>
          <w:sz w:val="24"/>
          <w:szCs w:val="24"/>
          <w:u w:val="single"/>
        </w:rPr>
      </w:pPr>
    </w:p>
    <w:p w:rsidR="0033690B" w:rsidRDefault="0033690B" w:rsidP="0033690B">
      <w:pPr>
        <w:widowControl w:val="0"/>
        <w:suppressAutoHyphens/>
        <w:overflowPunct w:val="0"/>
        <w:autoSpaceDE w:val="0"/>
        <w:spacing w:after="1" w:line="240" w:lineRule="atLeast"/>
        <w:jc w:val="both"/>
        <w:rPr>
          <w:rFonts w:ascii="Times New Roman" w:eastAsia="Times New Roman" w:hAnsi="Times New Roman" w:cs="Times New Roman"/>
          <w:b/>
          <w:sz w:val="24"/>
          <w:szCs w:val="24"/>
          <w:lang w:eastAsia="ar-SA"/>
        </w:rPr>
      </w:pPr>
      <w:r>
        <w:rPr>
          <w:rFonts w:ascii="Times New Roman" w:hAnsi="Times New Roman" w:cs="Times New Roman"/>
          <w:sz w:val="24"/>
          <w:szCs w:val="24"/>
        </w:rPr>
        <w:t xml:space="preserve">   </w:t>
      </w:r>
      <w:hyperlink r:id="rId23" w:history="1">
        <w:r>
          <w:rPr>
            <w:rStyle w:val="a3"/>
            <w:rFonts w:ascii="Times New Roman" w:eastAsia="Times New Roman" w:hAnsi="Times New Roman" w:cs="Times New Roman"/>
            <w:b/>
            <w:color w:val="auto"/>
            <w:sz w:val="24"/>
            <w:szCs w:val="24"/>
            <w:u w:val="none"/>
            <w:lang w:eastAsia="ar-SA"/>
          </w:rPr>
          <w:t>Постановление</w:t>
        </w:r>
      </w:hyperlink>
      <w:r>
        <w:rPr>
          <w:rFonts w:ascii="Times New Roman" w:eastAsia="Times New Roman" w:hAnsi="Times New Roman" w:cs="Times New Roman"/>
          <w:b/>
          <w:sz w:val="24"/>
          <w:szCs w:val="24"/>
          <w:lang w:eastAsia="ar-SA"/>
        </w:rPr>
        <w:t xml:space="preserve"> администрации Липецкой области от 09.01.2017 N 10. «О компенсационных и стимулирующих выплатах работникам областных государственных учреждений, осуществляющих эксплуатацию жилищного фонда области».</w:t>
      </w:r>
    </w:p>
    <w:p w:rsidR="0033690B" w:rsidRDefault="0033690B" w:rsidP="0033690B">
      <w:pPr>
        <w:widowControl w:val="0"/>
        <w:suppressAutoHyphens/>
        <w:overflowPunct w:val="0"/>
        <w:autoSpaceDE w:val="0"/>
        <w:spacing w:after="1" w:line="24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областных государственных учреждениях, осуществляющих эксплуатацию жилищного фонда области, за работу в условиях, отклоняющихся от нормальных, предусмотрены выплаты компенсационного характера, в том числе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Также установлены выплаты, направленные на стимулирование работника к качественному результату труда, а также поощрение за выполненную работу, в их числе выплата за интенсивность, высокие результаты работы; выплата за выслугу лет; премии по итогам работы.</w:t>
      </w:r>
    </w:p>
    <w:p w:rsidR="0033690B" w:rsidRDefault="0033690B" w:rsidP="0033690B">
      <w:pPr>
        <w:jc w:val="center"/>
        <w:rPr>
          <w:rFonts w:ascii="Times New Roman" w:hAnsi="Times New Roman" w:cs="Times New Roman"/>
          <w:b/>
          <w:sz w:val="24"/>
          <w:szCs w:val="24"/>
          <w:u w:val="single"/>
        </w:rPr>
      </w:pPr>
    </w:p>
    <w:p w:rsidR="0033690B" w:rsidRDefault="0033690B" w:rsidP="0033690B">
      <w:pPr>
        <w:jc w:val="center"/>
        <w:rPr>
          <w:rFonts w:ascii="Times New Roman" w:hAnsi="Times New Roman" w:cs="Times New Roman"/>
          <w:b/>
          <w:sz w:val="24"/>
          <w:szCs w:val="24"/>
          <w:u w:val="single"/>
        </w:rPr>
      </w:pPr>
    </w:p>
    <w:p w:rsidR="0033690B" w:rsidRDefault="0033690B" w:rsidP="0033690B">
      <w:pPr>
        <w:widowControl w:val="0"/>
        <w:suppressAutoHyphens/>
        <w:overflowPunct w:val="0"/>
        <w:autoSpaceDE w:val="0"/>
        <w:spacing w:after="1" w:line="200" w:lineRule="atLeast"/>
        <w:jc w:val="both"/>
        <w:textAlignment w:val="baseline"/>
        <w:rPr>
          <w:rFonts w:ascii="Times New Roman" w:eastAsia="Times New Roman" w:hAnsi="Times New Roman" w:cs="Times New Roman"/>
          <w:b/>
          <w:sz w:val="24"/>
          <w:szCs w:val="24"/>
          <w:lang w:eastAsia="ar-SA"/>
        </w:rPr>
      </w:pPr>
      <w:r>
        <w:rPr>
          <w:rFonts w:ascii="Times New Roman" w:hAnsi="Times New Roman" w:cs="Times New Roman"/>
          <w:sz w:val="24"/>
          <w:szCs w:val="24"/>
        </w:rPr>
        <w:t xml:space="preserve">   </w:t>
      </w:r>
      <w:hyperlink r:id="rId24" w:history="1">
        <w:r>
          <w:rPr>
            <w:rStyle w:val="a3"/>
            <w:rFonts w:ascii="Times New Roman" w:eastAsia="Times New Roman" w:hAnsi="Times New Roman" w:cs="Times New Roman"/>
            <w:b/>
            <w:color w:val="auto"/>
            <w:sz w:val="24"/>
            <w:szCs w:val="24"/>
            <w:u w:val="none"/>
            <w:lang w:eastAsia="ar-SA"/>
          </w:rPr>
          <w:t>Соглашение</w:t>
        </w:r>
      </w:hyperlink>
      <w:r>
        <w:rPr>
          <w:rFonts w:ascii="Times New Roman" w:eastAsia="Times New Roman" w:hAnsi="Times New Roman" w:cs="Times New Roman"/>
          <w:b/>
          <w:sz w:val="24"/>
          <w:szCs w:val="24"/>
          <w:lang w:eastAsia="ar-SA"/>
        </w:rPr>
        <w:t xml:space="preserve"> между администрацией города Липецка, Федерацией профсоюзов Липецкой области и некоммерческой организацией. «Объединение работодателей города Липецка на 2017 - 2019 годы». Подписано 27.12.2016.</w:t>
      </w:r>
    </w:p>
    <w:p w:rsidR="0033690B" w:rsidRDefault="0033690B" w:rsidP="0033690B">
      <w:pPr>
        <w:widowControl w:val="0"/>
        <w:suppressAutoHyphens/>
        <w:overflowPunct w:val="0"/>
        <w:autoSpaceDE w:val="0"/>
        <w:spacing w:after="1" w:line="200" w:lineRule="atLeast"/>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Соглашением обозначены обязательства сторон в области экономической политики; оплаты труда, доходов и уровня жизни населения; в сфере развития рынка труда и занятости населения; охраны труда и обеспечения экологической безопасности; в области молодежной политики и социальной защиты населения. Предусмотрено установление размера минимальной заработной платы в соответствии с Региональным соглашением о минимальной заработной плате в Липецкой области. Приведены критерии массового высвобождения работников - это увольнение работников в связи с ликвидацией организации с численностью работающих 30 и более человек, либо сокращение численности или штата работников организации в количестве 50 и более человек в течение 30 календарных дней; 200 и более человек в течение 60 календарных дней; 300 и более человек в течение 90 календарных дней.</w:t>
      </w:r>
    </w:p>
    <w:p w:rsidR="0084164C" w:rsidRPr="00D43B22" w:rsidRDefault="0033690B" w:rsidP="00D43B22">
      <w:pPr>
        <w:widowControl w:val="0"/>
        <w:suppressAutoHyphens/>
        <w:overflowPunct w:val="0"/>
        <w:autoSpaceDE w:val="0"/>
        <w:spacing w:after="1" w:line="200" w:lineRule="atLeast"/>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Соглашения считается распространенным на этих работодателей со дня официального опубликования предложения о присоединении.</w:t>
      </w:r>
      <w:bookmarkStart w:id="0" w:name="_GoBack"/>
      <w:bookmarkEnd w:id="0"/>
    </w:p>
    <w:sectPr w:rsidR="0084164C" w:rsidRPr="00D43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D1"/>
    <w:rsid w:val="0033690B"/>
    <w:rsid w:val="0084164C"/>
    <w:rsid w:val="00BC40D1"/>
    <w:rsid w:val="00D43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6317"/>
  <w15:chartTrackingRefBased/>
  <w15:docId w15:val="{83B46CAB-5953-4BBF-B732-34CCC913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90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69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B52F208406071F8F33B4B9428024F3001E26DC45FADF751F0F06EB9E2E3462i0N4M" TargetMode="External"/><Relationship Id="rId13" Type="http://schemas.openxmlformats.org/officeDocument/2006/relationships/hyperlink" Target="consultantplus://offline/ref=6D150AED0421992C46BBE6BAF7A3DA82961FBB19E645601B5BEEE188BCD6412Dh9U7L" TargetMode="External"/><Relationship Id="rId18" Type="http://schemas.openxmlformats.org/officeDocument/2006/relationships/hyperlink" Target="consultantplus://offline/ref=E68C0D40D83BBFEC59455135B5623CCFBB058BF351E683670774FDDB67742CE5aD60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DA0BF3F1CDFE10BD2A0DFFB54719DF279EDD82EE70D4FB1AD48426B7B0A0963W1v6L" TargetMode="External"/><Relationship Id="rId7" Type="http://schemas.openxmlformats.org/officeDocument/2006/relationships/hyperlink" Target="consultantplus://offline/ref=B60B0A6335FA62F548ACF5C56363D4C8D258BB22C95B11F0F8C83470202B7D47I6EDM" TargetMode="External"/><Relationship Id="rId12" Type="http://schemas.openxmlformats.org/officeDocument/2006/relationships/hyperlink" Target="consultantplus://offline/ref=6D150AED0421992C46BBE6BAF7A3DA82961FBB19E645601B54EEE188BCD6412Dh9U7L" TargetMode="External"/><Relationship Id="rId17" Type="http://schemas.openxmlformats.org/officeDocument/2006/relationships/hyperlink" Target="consultantplus://offline/ref=F3313B24490371E42968F8824EE17B7C015DFBDDF46120ED9E1B5A5F1242D501W33F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3313B24490371E42968F8824EE17B7C015DFBDDF46123E5921B5A5F1242D501W33FM" TargetMode="External"/><Relationship Id="rId20" Type="http://schemas.openxmlformats.org/officeDocument/2006/relationships/hyperlink" Target="consultantplus://offline/ref=5DA0BF3F1CDFE10BD2A0DFFB54719DF279EDD82EE70D4FB3AE48426B7B0A0963W1v6L" TargetMode="External"/><Relationship Id="rId1" Type="http://schemas.openxmlformats.org/officeDocument/2006/relationships/styles" Target="styles.xml"/><Relationship Id="rId6" Type="http://schemas.openxmlformats.org/officeDocument/2006/relationships/hyperlink" Target="consultantplus://offline/ref=2F7D426145E44B0A60BB1E541D707F9243D0C791886E9ACD5AC5A671383057B9q2VAM" TargetMode="External"/><Relationship Id="rId11" Type="http://schemas.openxmlformats.org/officeDocument/2006/relationships/hyperlink" Target="consultantplus://offline/ref=6D150AED0421992C46BBE6BAF7A3DA82961FBB19E64560185BEEE188BCD6412Dh9U7L" TargetMode="External"/><Relationship Id="rId24" Type="http://schemas.openxmlformats.org/officeDocument/2006/relationships/hyperlink" Target="consultantplus://offline/ref=5FDA2F06A139EBA7F73B8FAA915034273B5D3EC245558546B41C02291F03333Bn7JCN" TargetMode="External"/><Relationship Id="rId5" Type="http://schemas.openxmlformats.org/officeDocument/2006/relationships/hyperlink" Target="consultantplus://offline/ref=4F549C71F604C7197362852C6DD13B030E5979335F2C724C56E6E1C15A21A854e1h3L" TargetMode="External"/><Relationship Id="rId15" Type="http://schemas.openxmlformats.org/officeDocument/2006/relationships/hyperlink" Target="consultantplus://offline/ref=3B85352A711A7874F239307174F8DAD1D7DA5B3AAB183395381FAFE23E0BBF1D03xAM" TargetMode="External"/><Relationship Id="rId23" Type="http://schemas.openxmlformats.org/officeDocument/2006/relationships/hyperlink" Target="consultantplus://offline/ref=C36E8EDB180AC4E2D9DE42789A9DDA6B493408CD99A0459E5695507424C2AAFCaAt9L" TargetMode="External"/><Relationship Id="rId10" Type="http://schemas.openxmlformats.org/officeDocument/2006/relationships/hyperlink" Target="consultantplus://offline/ref=6D150AED0421992C46BBE6BAF7A3DA82961FBB19E645601A55EEE188BCD6412Dh9U7L" TargetMode="External"/><Relationship Id="rId19" Type="http://schemas.openxmlformats.org/officeDocument/2006/relationships/hyperlink" Target="consultantplus://offline/ref=E68C0D40D83BBFEC59455135B5623CCFBB058BF351E682640774FDDB67742CE5aD60L" TargetMode="External"/><Relationship Id="rId4" Type="http://schemas.openxmlformats.org/officeDocument/2006/relationships/hyperlink" Target="consultantplus://offline/ref=4F549C71F604C7197362852C6DD13B030E5979335F2C724A51E6E1C15A21A854e1h3L" TargetMode="External"/><Relationship Id="rId9" Type="http://schemas.openxmlformats.org/officeDocument/2006/relationships/hyperlink" Target="consultantplus://offline/ref=8FB52F208406071F8F33B4B9428024F3001E26DC45FADE75110F06EB9E2E3462i0N4M" TargetMode="External"/><Relationship Id="rId14" Type="http://schemas.openxmlformats.org/officeDocument/2006/relationships/hyperlink" Target="consultantplus://offline/ref=3B85352A711A7874F239307174F8DAD1D7DA5B3AAB183391381FAFE23E0BBF1D03xAM" TargetMode="External"/><Relationship Id="rId22" Type="http://schemas.openxmlformats.org/officeDocument/2006/relationships/hyperlink" Target="consultantplus://offline/ref=5DA0BF3F1CDFE10BD2A0DFFB54719DF279EDD82EE70D40B7AE48426B7B0A0963W1v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3095</Words>
  <Characters>17647</Characters>
  <Application>Microsoft Office Word</Application>
  <DocSecurity>0</DocSecurity>
  <Lines>147</Lines>
  <Paragraphs>41</Paragraphs>
  <ScaleCrop>false</ScaleCrop>
  <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Microsoft</cp:lastModifiedBy>
  <cp:revision>5</cp:revision>
  <dcterms:created xsi:type="dcterms:W3CDTF">2017-12-18T07:09:00Z</dcterms:created>
  <dcterms:modified xsi:type="dcterms:W3CDTF">2017-12-18T08:15:00Z</dcterms:modified>
</cp:coreProperties>
</file>